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55C" w:rsidRDefault="006A19F9" w:rsidP="0031328F">
      <w:pPr>
        <w:jc w:val="center"/>
        <w:rPr>
          <w:rFonts w:ascii="Arial" w:hAnsi="Arial"/>
          <w:b/>
          <w:sz w:val="24"/>
          <w:szCs w:val="24"/>
        </w:rPr>
      </w:pPr>
      <w:r>
        <w:rPr>
          <w:rFonts w:ascii="Arial" w:hAnsi="Arial"/>
          <w:b/>
          <w:sz w:val="24"/>
          <w:szCs w:val="24"/>
        </w:rPr>
        <w:t xml:space="preserve">Los </w:t>
      </w:r>
      <w:r w:rsidR="0031328F" w:rsidRPr="0031328F">
        <w:rPr>
          <w:rFonts w:ascii="Arial" w:hAnsi="Arial"/>
          <w:b/>
          <w:sz w:val="24"/>
          <w:szCs w:val="24"/>
        </w:rPr>
        <w:t>desafíos</w:t>
      </w:r>
      <w:r>
        <w:rPr>
          <w:rFonts w:ascii="Arial" w:hAnsi="Arial"/>
          <w:b/>
          <w:sz w:val="24"/>
          <w:szCs w:val="24"/>
        </w:rPr>
        <w:t xml:space="preserve"> más importantes</w:t>
      </w:r>
      <w:r w:rsidR="0031328F" w:rsidRPr="0031328F">
        <w:rPr>
          <w:rFonts w:ascii="Arial" w:hAnsi="Arial"/>
          <w:b/>
          <w:sz w:val="24"/>
          <w:szCs w:val="24"/>
        </w:rPr>
        <w:t xml:space="preserve"> del Instituto Nacional Electoral rumbo a la Elección Federal </w:t>
      </w:r>
      <w:r w:rsidR="00763B1B">
        <w:rPr>
          <w:rFonts w:ascii="Arial" w:hAnsi="Arial"/>
          <w:b/>
          <w:sz w:val="24"/>
          <w:szCs w:val="24"/>
        </w:rPr>
        <w:t xml:space="preserve">de </w:t>
      </w:r>
      <w:r w:rsidR="0031328F" w:rsidRPr="0031328F">
        <w:rPr>
          <w:rFonts w:ascii="Arial" w:hAnsi="Arial"/>
          <w:b/>
          <w:sz w:val="24"/>
          <w:szCs w:val="24"/>
        </w:rPr>
        <w:t>2021.</w:t>
      </w:r>
      <w:r w:rsidR="00941A44">
        <w:rPr>
          <w:rFonts w:ascii="Arial" w:hAnsi="Arial"/>
          <w:b/>
          <w:sz w:val="24"/>
          <w:szCs w:val="24"/>
        </w:rPr>
        <w:t xml:space="preserve"> </w:t>
      </w:r>
      <w:r w:rsidR="00707E1C">
        <w:rPr>
          <w:rFonts w:ascii="Arial" w:hAnsi="Arial"/>
          <w:b/>
          <w:sz w:val="24"/>
          <w:szCs w:val="24"/>
        </w:rPr>
        <w:t xml:space="preserve">La </w:t>
      </w:r>
      <w:r w:rsidR="001A00E8">
        <w:rPr>
          <w:rFonts w:ascii="Arial" w:hAnsi="Arial"/>
          <w:b/>
          <w:sz w:val="24"/>
          <w:szCs w:val="24"/>
        </w:rPr>
        <w:t>elección</w:t>
      </w:r>
      <w:r w:rsidR="00707E1C">
        <w:rPr>
          <w:rFonts w:ascii="Arial" w:hAnsi="Arial"/>
          <w:b/>
          <w:sz w:val="24"/>
          <w:szCs w:val="24"/>
        </w:rPr>
        <w:t xml:space="preserve"> </w:t>
      </w:r>
      <w:r w:rsidR="00763B1B">
        <w:rPr>
          <w:rFonts w:ascii="Arial" w:hAnsi="Arial"/>
          <w:b/>
          <w:sz w:val="24"/>
          <w:szCs w:val="24"/>
        </w:rPr>
        <w:t xml:space="preserve">consecutiva </w:t>
      </w:r>
      <w:r w:rsidR="00707E1C">
        <w:rPr>
          <w:rFonts w:ascii="Arial" w:hAnsi="Arial"/>
          <w:b/>
          <w:sz w:val="24"/>
          <w:szCs w:val="24"/>
        </w:rPr>
        <w:t>de los diputados federales.</w:t>
      </w:r>
    </w:p>
    <w:p w:rsidR="00B63A51" w:rsidRDefault="00B63A51" w:rsidP="00707E1C">
      <w:pPr>
        <w:spacing w:line="360" w:lineRule="auto"/>
        <w:jc w:val="both"/>
        <w:rPr>
          <w:rFonts w:ascii="Arial" w:hAnsi="Arial"/>
          <w:sz w:val="24"/>
          <w:szCs w:val="24"/>
        </w:rPr>
      </w:pPr>
    </w:p>
    <w:p w:rsidR="004C6EC3" w:rsidRDefault="00707E1C" w:rsidP="00707E1C">
      <w:pPr>
        <w:spacing w:line="360" w:lineRule="auto"/>
        <w:jc w:val="both"/>
        <w:rPr>
          <w:rFonts w:ascii="Arial" w:hAnsi="Arial"/>
          <w:sz w:val="24"/>
          <w:szCs w:val="24"/>
        </w:rPr>
      </w:pPr>
      <w:r>
        <w:rPr>
          <w:rFonts w:ascii="Arial" w:hAnsi="Arial"/>
          <w:sz w:val="24"/>
          <w:szCs w:val="24"/>
        </w:rPr>
        <w:t>Este ensayo pretende trazar los principales desafíos que tendrá el Institu</w:t>
      </w:r>
      <w:r w:rsidR="00763B1B">
        <w:rPr>
          <w:rFonts w:ascii="Arial" w:hAnsi="Arial"/>
          <w:sz w:val="24"/>
          <w:szCs w:val="24"/>
        </w:rPr>
        <w:t>to Nacional Electoral (INE) en la presente</w:t>
      </w:r>
      <w:r>
        <w:rPr>
          <w:rFonts w:ascii="Arial" w:hAnsi="Arial"/>
          <w:sz w:val="24"/>
          <w:szCs w:val="24"/>
        </w:rPr>
        <w:t xml:space="preserve"> a</w:t>
      </w:r>
      <w:r w:rsidR="00763B1B">
        <w:rPr>
          <w:rFonts w:ascii="Arial" w:hAnsi="Arial"/>
          <w:sz w:val="24"/>
          <w:szCs w:val="24"/>
        </w:rPr>
        <w:t xml:space="preserve">nualidad </w:t>
      </w:r>
      <w:r>
        <w:rPr>
          <w:rFonts w:ascii="Arial" w:hAnsi="Arial"/>
          <w:sz w:val="24"/>
          <w:szCs w:val="24"/>
        </w:rPr>
        <w:t>y en los ocho meses del año del 2021</w:t>
      </w:r>
      <w:r w:rsidR="00763B1B">
        <w:rPr>
          <w:rFonts w:ascii="Arial" w:hAnsi="Arial"/>
          <w:sz w:val="24"/>
          <w:szCs w:val="24"/>
        </w:rPr>
        <w:t>. En</w:t>
      </w:r>
      <w:r>
        <w:rPr>
          <w:rFonts w:ascii="Arial" w:hAnsi="Arial"/>
          <w:sz w:val="24"/>
          <w:szCs w:val="24"/>
        </w:rPr>
        <w:t xml:space="preserve"> especial presenta algunas sugerencias sobre la reelección de los diputados federales derivado de que, hasta el momento el Instituto no ha estab</w:t>
      </w:r>
      <w:r w:rsidR="00763B1B">
        <w:rPr>
          <w:rFonts w:ascii="Arial" w:hAnsi="Arial"/>
          <w:sz w:val="24"/>
          <w:szCs w:val="24"/>
        </w:rPr>
        <w:t>lecido criterios sobre el tema.</w:t>
      </w:r>
    </w:p>
    <w:p w:rsidR="004C6EC3" w:rsidRDefault="004C6EC3" w:rsidP="004C6EC3">
      <w:pPr>
        <w:spacing w:line="360" w:lineRule="auto"/>
        <w:jc w:val="both"/>
        <w:rPr>
          <w:rFonts w:ascii="Arial" w:eastAsia="Times New Roman" w:hAnsi="Arial"/>
          <w:bCs/>
          <w:color w:val="000000"/>
          <w:sz w:val="24"/>
          <w:szCs w:val="24"/>
          <w:lang w:eastAsia="es-MX"/>
        </w:rPr>
      </w:pPr>
      <w:r w:rsidRPr="004C6EC3">
        <w:rPr>
          <w:rFonts w:ascii="Arial" w:hAnsi="Arial"/>
          <w:sz w:val="24"/>
          <w:szCs w:val="24"/>
        </w:rPr>
        <w:t>De acuerdo con el Artículo 40 de la Ley General de Instituciones y Procedimientos Electorales (</w:t>
      </w:r>
      <w:proofErr w:type="spellStart"/>
      <w:r w:rsidRPr="004C6EC3">
        <w:rPr>
          <w:rFonts w:ascii="Arial" w:hAnsi="Arial"/>
          <w:sz w:val="24"/>
          <w:szCs w:val="24"/>
        </w:rPr>
        <w:t>Legipe</w:t>
      </w:r>
      <w:proofErr w:type="spellEnd"/>
      <w:r w:rsidRPr="004C6EC3">
        <w:rPr>
          <w:rFonts w:ascii="Arial" w:hAnsi="Arial"/>
          <w:sz w:val="24"/>
          <w:szCs w:val="24"/>
        </w:rPr>
        <w:t>)</w:t>
      </w:r>
      <w:r w:rsidR="000D2B00" w:rsidRPr="004C6EC3">
        <w:rPr>
          <w:rStyle w:val="Refdenotaalpie"/>
          <w:rFonts w:ascii="Arial" w:hAnsi="Arial"/>
          <w:sz w:val="24"/>
          <w:szCs w:val="24"/>
        </w:rPr>
        <w:footnoteReference w:id="1"/>
      </w:r>
      <w:r w:rsidRPr="004C6EC3">
        <w:rPr>
          <w:rFonts w:ascii="Arial" w:hAnsi="Arial"/>
          <w:sz w:val="24"/>
          <w:szCs w:val="24"/>
        </w:rPr>
        <w:t xml:space="preserve">, la preparación del proceso electoral iniciará en la primera semana de septiembre del año anterior a aquél en que se celebren las elecciones federales ordinarias. </w:t>
      </w:r>
      <w:r>
        <w:rPr>
          <w:rFonts w:ascii="Arial" w:hAnsi="Arial"/>
          <w:sz w:val="24"/>
          <w:szCs w:val="24"/>
        </w:rPr>
        <w:t>A</w:t>
      </w:r>
      <w:r w:rsidRPr="004C6EC3">
        <w:rPr>
          <w:rFonts w:ascii="Arial" w:hAnsi="Arial"/>
          <w:sz w:val="24"/>
          <w:szCs w:val="24"/>
        </w:rPr>
        <w:t>ntes de la jornada electoral que se celebrará el 6 de junio</w:t>
      </w:r>
      <w:r w:rsidR="00C72603">
        <w:rPr>
          <w:rStyle w:val="Refdenotaalpie"/>
          <w:rFonts w:ascii="Arial" w:hAnsi="Arial"/>
          <w:sz w:val="24"/>
          <w:szCs w:val="24"/>
        </w:rPr>
        <w:footnoteReference w:id="2"/>
      </w:r>
      <w:r w:rsidRPr="004C6EC3">
        <w:rPr>
          <w:rFonts w:ascii="Arial" w:hAnsi="Arial"/>
          <w:sz w:val="24"/>
          <w:szCs w:val="24"/>
        </w:rPr>
        <w:t xml:space="preserve">, </w:t>
      </w:r>
      <w:r w:rsidR="008E765F">
        <w:rPr>
          <w:rFonts w:ascii="Arial" w:hAnsi="Arial"/>
          <w:sz w:val="24"/>
          <w:szCs w:val="24"/>
        </w:rPr>
        <w:t xml:space="preserve">el INE </w:t>
      </w:r>
      <w:r>
        <w:rPr>
          <w:rFonts w:ascii="Arial" w:hAnsi="Arial"/>
          <w:sz w:val="24"/>
          <w:szCs w:val="24"/>
        </w:rPr>
        <w:t xml:space="preserve">contará con </w:t>
      </w:r>
      <w:r w:rsidR="008E765F">
        <w:rPr>
          <w:rFonts w:ascii="Arial" w:hAnsi="Arial"/>
          <w:sz w:val="24"/>
          <w:szCs w:val="24"/>
        </w:rPr>
        <w:t xml:space="preserve">cerca de </w:t>
      </w:r>
      <w:r>
        <w:rPr>
          <w:rFonts w:ascii="Arial" w:hAnsi="Arial"/>
          <w:sz w:val="24"/>
          <w:szCs w:val="24"/>
        </w:rPr>
        <w:t xml:space="preserve">10 meses </w:t>
      </w:r>
      <w:r w:rsidRPr="004C6EC3">
        <w:rPr>
          <w:rFonts w:ascii="Arial" w:hAnsi="Arial"/>
          <w:sz w:val="24"/>
          <w:szCs w:val="24"/>
        </w:rPr>
        <w:t>para organizar</w:t>
      </w:r>
      <w:r>
        <w:rPr>
          <w:rFonts w:ascii="Arial" w:hAnsi="Arial"/>
          <w:sz w:val="24"/>
          <w:szCs w:val="24"/>
        </w:rPr>
        <w:t xml:space="preserve"> y revisar que la competencia </w:t>
      </w:r>
      <w:r w:rsidR="00EB12A3">
        <w:rPr>
          <w:rFonts w:ascii="Arial" w:hAnsi="Arial"/>
          <w:sz w:val="24"/>
          <w:szCs w:val="24"/>
        </w:rPr>
        <w:t xml:space="preserve">para la elección de </w:t>
      </w:r>
      <w:r w:rsidR="00EB12A3" w:rsidRPr="008368E6">
        <w:rPr>
          <w:rFonts w:ascii="Arial Narrow" w:eastAsia="Times New Roman" w:hAnsi="Arial Narrow" w:cs="Calibri"/>
          <w:color w:val="000000"/>
          <w:sz w:val="24"/>
          <w:szCs w:val="24"/>
          <w:lang w:eastAsia="es-MX"/>
        </w:rPr>
        <w:t>1113</w:t>
      </w:r>
      <w:r w:rsidRPr="004C6EC3">
        <w:rPr>
          <w:rFonts w:ascii="Arial" w:eastAsia="Times New Roman" w:hAnsi="Arial"/>
          <w:bCs/>
          <w:color w:val="000000"/>
          <w:sz w:val="24"/>
          <w:szCs w:val="24"/>
          <w:lang w:eastAsia="es-MX"/>
        </w:rPr>
        <w:t xml:space="preserve"> ca</w:t>
      </w:r>
      <w:r w:rsidR="00EB12A3">
        <w:rPr>
          <w:rFonts w:ascii="Arial" w:eastAsia="Times New Roman" w:hAnsi="Arial"/>
          <w:bCs/>
          <w:color w:val="000000"/>
          <w:sz w:val="24"/>
          <w:szCs w:val="24"/>
          <w:lang w:eastAsia="es-MX"/>
        </w:rPr>
        <w:t>rgos de</w:t>
      </w:r>
      <w:r>
        <w:rPr>
          <w:rFonts w:ascii="Arial" w:eastAsia="Times New Roman" w:hAnsi="Arial"/>
          <w:bCs/>
          <w:color w:val="000000"/>
          <w:sz w:val="24"/>
          <w:szCs w:val="24"/>
          <w:lang w:eastAsia="es-MX"/>
        </w:rPr>
        <w:t xml:space="preserve"> diputados federales y locales, se realice de manera legal, transparente, apegada a las disposiciones</w:t>
      </w:r>
      <w:r w:rsidR="008368E6">
        <w:rPr>
          <w:rFonts w:ascii="Arial" w:eastAsia="Times New Roman" w:hAnsi="Arial"/>
          <w:bCs/>
          <w:color w:val="000000"/>
          <w:sz w:val="24"/>
          <w:szCs w:val="24"/>
          <w:lang w:eastAsia="es-MX"/>
        </w:rPr>
        <w:t xml:space="preserve"> </w:t>
      </w:r>
      <w:r>
        <w:rPr>
          <w:rFonts w:ascii="Arial" w:eastAsia="Times New Roman" w:hAnsi="Arial"/>
          <w:bCs/>
          <w:color w:val="000000"/>
          <w:sz w:val="24"/>
          <w:szCs w:val="24"/>
          <w:lang w:eastAsia="es-MX"/>
        </w:rPr>
        <w:t xml:space="preserve">financieras y a la utilización adecuada de los tiempos de radio y televisión. </w:t>
      </w:r>
    </w:p>
    <w:p w:rsidR="0068714A" w:rsidRDefault="0068714A" w:rsidP="004C6EC3">
      <w:pPr>
        <w:spacing w:line="360" w:lineRule="auto"/>
        <w:jc w:val="both"/>
        <w:rPr>
          <w:rFonts w:ascii="Arial" w:eastAsia="Times New Roman" w:hAnsi="Arial"/>
          <w:bCs/>
          <w:color w:val="000000"/>
          <w:sz w:val="24"/>
          <w:szCs w:val="24"/>
          <w:lang w:eastAsia="es-MX"/>
        </w:rPr>
      </w:pPr>
      <w:r>
        <w:rPr>
          <w:rFonts w:ascii="Arial" w:eastAsia="Times New Roman" w:hAnsi="Arial"/>
          <w:bCs/>
          <w:color w:val="000000"/>
          <w:sz w:val="24"/>
          <w:szCs w:val="24"/>
          <w:lang w:eastAsia="es-MX"/>
        </w:rPr>
        <w:t>La tarea parece sencilla, pero no es así. Se trata de una elección intermedia</w:t>
      </w:r>
      <w:r w:rsidR="00EB12A3">
        <w:rPr>
          <w:rFonts w:ascii="Arial" w:eastAsia="Times New Roman" w:hAnsi="Arial"/>
          <w:bCs/>
          <w:color w:val="000000"/>
          <w:sz w:val="24"/>
          <w:szCs w:val="24"/>
          <w:lang w:eastAsia="es-MX"/>
        </w:rPr>
        <w:t xml:space="preserve"> en donde se </w:t>
      </w:r>
      <w:r w:rsidR="003E793D">
        <w:rPr>
          <w:rFonts w:ascii="Arial" w:eastAsia="Times New Roman" w:hAnsi="Arial"/>
          <w:bCs/>
          <w:color w:val="000000"/>
          <w:sz w:val="24"/>
          <w:szCs w:val="24"/>
          <w:lang w:eastAsia="es-MX"/>
        </w:rPr>
        <w:t>renueva la Cámara de Diputados Federal y 30 de los congresos locales; pero, en algunas entidades también habrá elección de ayuntamientos, juntas municipales y presidentes de Comunidad. De acuerdo con datos de los Organismos Públicos Locales Electorales (OPL</w:t>
      </w:r>
      <w:r w:rsidR="001A00E8">
        <w:rPr>
          <w:rFonts w:ascii="Arial" w:eastAsia="Times New Roman" w:hAnsi="Arial"/>
          <w:bCs/>
          <w:color w:val="000000"/>
          <w:sz w:val="24"/>
          <w:szCs w:val="24"/>
          <w:lang w:eastAsia="es-MX"/>
        </w:rPr>
        <w:t>ES</w:t>
      </w:r>
      <w:r w:rsidR="003E793D">
        <w:rPr>
          <w:rFonts w:ascii="Arial" w:eastAsia="Times New Roman" w:hAnsi="Arial"/>
          <w:bCs/>
          <w:color w:val="000000"/>
          <w:sz w:val="24"/>
          <w:szCs w:val="24"/>
          <w:lang w:eastAsia="es-MX"/>
        </w:rPr>
        <w:t>)</w:t>
      </w:r>
      <w:r>
        <w:rPr>
          <w:rFonts w:ascii="Arial" w:eastAsia="Times New Roman" w:hAnsi="Arial"/>
          <w:bCs/>
          <w:color w:val="000000"/>
          <w:sz w:val="24"/>
          <w:szCs w:val="24"/>
          <w:lang w:eastAsia="es-MX"/>
        </w:rPr>
        <w:t xml:space="preserve"> </w:t>
      </w:r>
      <w:r w:rsidR="003E793D">
        <w:rPr>
          <w:rFonts w:ascii="Arial" w:eastAsia="Times New Roman" w:hAnsi="Arial"/>
          <w:bCs/>
          <w:color w:val="000000"/>
          <w:sz w:val="24"/>
          <w:szCs w:val="24"/>
          <w:lang w:eastAsia="es-MX"/>
        </w:rPr>
        <w:t xml:space="preserve">el calendario para el 2021 es el siguiente: </w:t>
      </w:r>
    </w:p>
    <w:tbl>
      <w:tblPr>
        <w:tblW w:w="4977" w:type="pct"/>
        <w:tblLayout w:type="fixed"/>
        <w:tblCellMar>
          <w:left w:w="70" w:type="dxa"/>
          <w:right w:w="70" w:type="dxa"/>
        </w:tblCellMar>
        <w:tblLook w:val="04A0" w:firstRow="1" w:lastRow="0" w:firstColumn="1" w:lastColumn="0" w:noHBand="0" w:noVBand="1"/>
      </w:tblPr>
      <w:tblGrid>
        <w:gridCol w:w="1347"/>
        <w:gridCol w:w="1036"/>
        <w:gridCol w:w="1191"/>
        <w:gridCol w:w="1098"/>
        <w:gridCol w:w="602"/>
        <w:gridCol w:w="527"/>
        <w:gridCol w:w="898"/>
        <w:gridCol w:w="892"/>
        <w:gridCol w:w="769"/>
        <w:gridCol w:w="991"/>
      </w:tblGrid>
      <w:tr w:rsidR="005E3A1A" w:rsidRPr="008368E6" w:rsidTr="00B0451F">
        <w:trPr>
          <w:trHeight w:val="334"/>
          <w:tblHeader/>
        </w:trPr>
        <w:tc>
          <w:tcPr>
            <w:tcW w:w="720" w:type="pct"/>
            <w:tcBorders>
              <w:top w:val="single" w:sz="4" w:space="0" w:color="auto"/>
              <w:left w:val="single" w:sz="4" w:space="0" w:color="auto"/>
              <w:bottom w:val="single" w:sz="4" w:space="0" w:color="auto"/>
              <w:right w:val="single" w:sz="4" w:space="0" w:color="auto"/>
            </w:tcBorders>
            <w:shd w:val="clear" w:color="000000" w:fill="FCE4D6"/>
            <w:noWrap/>
            <w:hideMark/>
          </w:tcPr>
          <w:p w:rsidR="008368E6" w:rsidRPr="00EB12A3" w:rsidRDefault="008368E6" w:rsidP="008368E6">
            <w:pPr>
              <w:spacing w:after="0" w:line="240" w:lineRule="auto"/>
              <w:jc w:val="both"/>
              <w:rPr>
                <w:rFonts w:ascii="Arial Narrow" w:eastAsia="Times New Roman" w:hAnsi="Arial Narrow" w:cs="Calibri"/>
                <w:b/>
                <w:bCs/>
                <w:color w:val="000000"/>
                <w:sz w:val="18"/>
                <w:szCs w:val="18"/>
                <w:lang w:eastAsia="es-MX"/>
              </w:rPr>
            </w:pPr>
            <w:r w:rsidRPr="00EB12A3">
              <w:rPr>
                <w:rFonts w:ascii="Arial Narrow" w:eastAsia="Times New Roman" w:hAnsi="Arial Narrow" w:cs="Calibri"/>
                <w:b/>
                <w:bCs/>
                <w:color w:val="000000"/>
                <w:sz w:val="18"/>
                <w:szCs w:val="18"/>
                <w:lang w:eastAsia="es-MX"/>
              </w:rPr>
              <w:t> </w:t>
            </w:r>
          </w:p>
        </w:tc>
        <w:tc>
          <w:tcPr>
            <w:tcW w:w="554" w:type="pct"/>
            <w:vMerge w:val="restart"/>
            <w:tcBorders>
              <w:top w:val="single" w:sz="4" w:space="0" w:color="auto"/>
              <w:left w:val="single" w:sz="4" w:space="0" w:color="auto"/>
              <w:bottom w:val="single" w:sz="4" w:space="0" w:color="auto"/>
              <w:right w:val="single" w:sz="4" w:space="0" w:color="auto"/>
            </w:tcBorders>
            <w:shd w:val="clear" w:color="000000" w:fill="FCE4D6"/>
            <w:hideMark/>
          </w:tcPr>
          <w:p w:rsidR="008368E6" w:rsidRPr="00EB12A3" w:rsidRDefault="008368E6" w:rsidP="008368E6">
            <w:pPr>
              <w:spacing w:after="0" w:line="240" w:lineRule="auto"/>
              <w:jc w:val="both"/>
              <w:rPr>
                <w:rFonts w:ascii="Arial Narrow" w:eastAsia="Times New Roman" w:hAnsi="Arial Narrow" w:cs="Calibri"/>
                <w:b/>
                <w:bCs/>
                <w:color w:val="000000"/>
                <w:sz w:val="18"/>
                <w:szCs w:val="18"/>
                <w:lang w:eastAsia="es-MX"/>
              </w:rPr>
            </w:pPr>
            <w:r w:rsidRPr="00EB12A3">
              <w:rPr>
                <w:rFonts w:ascii="Arial Narrow" w:eastAsia="Times New Roman" w:hAnsi="Arial Narrow" w:cs="Calibri"/>
                <w:b/>
                <w:bCs/>
                <w:color w:val="000000"/>
                <w:sz w:val="18"/>
                <w:szCs w:val="18"/>
                <w:lang w:eastAsia="es-MX"/>
              </w:rPr>
              <w:t>LEGIS-LATURA LOCAL ACTUAL</w:t>
            </w:r>
          </w:p>
        </w:tc>
        <w:tc>
          <w:tcPr>
            <w:tcW w:w="637" w:type="pct"/>
            <w:tcBorders>
              <w:top w:val="single" w:sz="4" w:space="0" w:color="auto"/>
              <w:left w:val="nil"/>
              <w:bottom w:val="single" w:sz="4" w:space="0" w:color="auto"/>
              <w:right w:val="single" w:sz="4" w:space="0" w:color="auto"/>
            </w:tcBorders>
            <w:shd w:val="clear" w:color="000000" w:fill="FCE4D6"/>
            <w:noWrap/>
            <w:hideMark/>
          </w:tcPr>
          <w:p w:rsidR="008368E6" w:rsidRPr="00EB12A3" w:rsidRDefault="008368E6" w:rsidP="008368E6">
            <w:pPr>
              <w:spacing w:after="0" w:line="240" w:lineRule="auto"/>
              <w:jc w:val="both"/>
              <w:rPr>
                <w:rFonts w:ascii="Arial Narrow" w:eastAsia="Times New Roman" w:hAnsi="Arial Narrow" w:cs="Calibri"/>
                <w:b/>
                <w:bCs/>
                <w:color w:val="000000"/>
                <w:sz w:val="18"/>
                <w:szCs w:val="18"/>
                <w:lang w:eastAsia="es-MX"/>
              </w:rPr>
            </w:pPr>
            <w:r w:rsidRPr="00EB12A3">
              <w:rPr>
                <w:rFonts w:ascii="Arial Narrow" w:eastAsia="Times New Roman" w:hAnsi="Arial Narrow" w:cs="Calibri"/>
                <w:b/>
                <w:bCs/>
                <w:color w:val="000000"/>
                <w:sz w:val="18"/>
                <w:szCs w:val="18"/>
                <w:lang w:eastAsia="es-MX"/>
              </w:rPr>
              <w:t>CONCLUYE</w:t>
            </w:r>
          </w:p>
        </w:tc>
        <w:tc>
          <w:tcPr>
            <w:tcW w:w="587" w:type="pct"/>
            <w:vMerge w:val="restart"/>
            <w:tcBorders>
              <w:top w:val="single" w:sz="4" w:space="0" w:color="auto"/>
              <w:left w:val="single" w:sz="4" w:space="0" w:color="auto"/>
              <w:bottom w:val="single" w:sz="4" w:space="0" w:color="auto"/>
              <w:right w:val="single" w:sz="4" w:space="0" w:color="auto"/>
            </w:tcBorders>
            <w:shd w:val="clear" w:color="000000" w:fill="FCE4D6"/>
            <w:hideMark/>
          </w:tcPr>
          <w:p w:rsidR="008368E6" w:rsidRPr="00EB12A3" w:rsidRDefault="008368E6" w:rsidP="008368E6">
            <w:pPr>
              <w:spacing w:after="0" w:line="240" w:lineRule="auto"/>
              <w:jc w:val="both"/>
              <w:rPr>
                <w:rFonts w:ascii="Arial Narrow" w:eastAsia="Times New Roman" w:hAnsi="Arial Narrow" w:cs="Calibri"/>
                <w:b/>
                <w:bCs/>
                <w:color w:val="000000"/>
                <w:sz w:val="18"/>
                <w:szCs w:val="18"/>
                <w:lang w:eastAsia="es-MX"/>
              </w:rPr>
            </w:pPr>
            <w:r w:rsidRPr="00EB12A3">
              <w:rPr>
                <w:rFonts w:ascii="Arial Narrow" w:eastAsia="Times New Roman" w:hAnsi="Arial Narrow" w:cs="Calibri"/>
                <w:b/>
                <w:bCs/>
                <w:color w:val="000000"/>
                <w:sz w:val="18"/>
                <w:szCs w:val="18"/>
                <w:lang w:eastAsia="es-MX"/>
              </w:rPr>
              <w:t>ELE-CCIÓN GUBER-NATURA 2021</w:t>
            </w:r>
          </w:p>
        </w:tc>
        <w:tc>
          <w:tcPr>
            <w:tcW w:w="1084" w:type="pct"/>
            <w:gridSpan w:val="3"/>
            <w:tcBorders>
              <w:top w:val="single" w:sz="4" w:space="0" w:color="auto"/>
              <w:left w:val="nil"/>
              <w:bottom w:val="single" w:sz="4" w:space="0" w:color="auto"/>
              <w:right w:val="single" w:sz="4" w:space="0" w:color="auto"/>
            </w:tcBorders>
            <w:shd w:val="clear" w:color="000000" w:fill="FCE4D6"/>
            <w:hideMark/>
          </w:tcPr>
          <w:p w:rsidR="008368E6" w:rsidRPr="00EB12A3" w:rsidRDefault="008368E6" w:rsidP="008368E6">
            <w:pPr>
              <w:spacing w:after="0" w:line="240" w:lineRule="auto"/>
              <w:jc w:val="both"/>
              <w:rPr>
                <w:rFonts w:ascii="Arial Narrow" w:eastAsia="Times New Roman" w:hAnsi="Arial Narrow" w:cs="Calibri"/>
                <w:b/>
                <w:bCs/>
                <w:color w:val="000000"/>
                <w:sz w:val="18"/>
                <w:szCs w:val="18"/>
                <w:lang w:eastAsia="es-MX"/>
              </w:rPr>
            </w:pPr>
            <w:r w:rsidRPr="00EB12A3">
              <w:rPr>
                <w:rFonts w:ascii="Arial Narrow" w:eastAsia="Times New Roman" w:hAnsi="Arial Narrow" w:cs="Calibri"/>
                <w:b/>
                <w:bCs/>
                <w:color w:val="000000"/>
                <w:sz w:val="18"/>
                <w:szCs w:val="18"/>
                <w:lang w:eastAsia="es-MX"/>
              </w:rPr>
              <w:t>DIPUTADOS LOCALES. ELECCIÓN 2021</w:t>
            </w:r>
          </w:p>
        </w:tc>
        <w:tc>
          <w:tcPr>
            <w:tcW w:w="1418" w:type="pct"/>
            <w:gridSpan w:val="3"/>
            <w:tcBorders>
              <w:top w:val="single" w:sz="4" w:space="0" w:color="auto"/>
              <w:left w:val="nil"/>
              <w:bottom w:val="single" w:sz="4" w:space="0" w:color="auto"/>
              <w:right w:val="single" w:sz="4" w:space="0" w:color="auto"/>
            </w:tcBorders>
            <w:shd w:val="clear" w:color="000000" w:fill="FCE4D6"/>
            <w:hideMark/>
          </w:tcPr>
          <w:p w:rsidR="008368E6" w:rsidRPr="00EB12A3" w:rsidRDefault="008368E6" w:rsidP="008368E6">
            <w:pPr>
              <w:spacing w:after="0" w:line="240" w:lineRule="auto"/>
              <w:jc w:val="both"/>
              <w:rPr>
                <w:rFonts w:ascii="Arial Narrow" w:eastAsia="Times New Roman" w:hAnsi="Arial Narrow" w:cs="Calibri"/>
                <w:b/>
                <w:bCs/>
                <w:color w:val="000000"/>
                <w:sz w:val="18"/>
                <w:szCs w:val="18"/>
                <w:lang w:eastAsia="es-MX"/>
              </w:rPr>
            </w:pPr>
            <w:r w:rsidRPr="00EB12A3">
              <w:rPr>
                <w:rFonts w:ascii="Arial Narrow" w:eastAsia="Times New Roman" w:hAnsi="Arial Narrow" w:cs="Calibri"/>
                <w:b/>
                <w:bCs/>
                <w:color w:val="000000"/>
                <w:sz w:val="18"/>
                <w:szCs w:val="18"/>
                <w:lang w:eastAsia="es-MX"/>
              </w:rPr>
              <w:t>2021</w:t>
            </w:r>
          </w:p>
        </w:tc>
      </w:tr>
      <w:tr w:rsidR="003E793D" w:rsidRPr="008368E6" w:rsidTr="00B0451F">
        <w:trPr>
          <w:trHeight w:val="554"/>
          <w:tblHeader/>
        </w:trPr>
        <w:tc>
          <w:tcPr>
            <w:tcW w:w="720" w:type="pct"/>
            <w:tcBorders>
              <w:top w:val="nil"/>
              <w:left w:val="single" w:sz="4" w:space="0" w:color="auto"/>
              <w:bottom w:val="single" w:sz="4" w:space="0" w:color="auto"/>
              <w:right w:val="single" w:sz="4" w:space="0" w:color="auto"/>
            </w:tcBorders>
            <w:shd w:val="clear" w:color="000000" w:fill="FCE4D6"/>
            <w:noWrap/>
            <w:hideMark/>
          </w:tcPr>
          <w:p w:rsidR="008368E6" w:rsidRPr="00EB12A3" w:rsidRDefault="008368E6" w:rsidP="008368E6">
            <w:pPr>
              <w:spacing w:after="0" w:line="240" w:lineRule="auto"/>
              <w:jc w:val="both"/>
              <w:rPr>
                <w:rFonts w:ascii="Arial Narrow" w:eastAsia="Times New Roman" w:hAnsi="Arial Narrow" w:cs="Calibri"/>
                <w:b/>
                <w:bCs/>
                <w:color w:val="000000"/>
                <w:sz w:val="18"/>
                <w:szCs w:val="18"/>
                <w:lang w:eastAsia="es-MX"/>
              </w:rPr>
            </w:pPr>
            <w:r w:rsidRPr="00EB12A3">
              <w:rPr>
                <w:rFonts w:ascii="Arial Narrow" w:eastAsia="Times New Roman" w:hAnsi="Arial Narrow" w:cs="Calibri"/>
                <w:b/>
                <w:bCs/>
                <w:color w:val="000000"/>
                <w:sz w:val="18"/>
                <w:szCs w:val="18"/>
                <w:lang w:eastAsia="es-MX"/>
              </w:rPr>
              <w:t>ENTIDAD</w:t>
            </w: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8368E6" w:rsidRPr="00EB12A3" w:rsidRDefault="008368E6" w:rsidP="008368E6">
            <w:pPr>
              <w:spacing w:after="0" w:line="240" w:lineRule="auto"/>
              <w:jc w:val="both"/>
              <w:rPr>
                <w:rFonts w:ascii="Arial Narrow" w:eastAsia="Times New Roman" w:hAnsi="Arial Narrow" w:cs="Calibri"/>
                <w:b/>
                <w:bCs/>
                <w:color w:val="000000"/>
                <w:sz w:val="18"/>
                <w:szCs w:val="18"/>
                <w:lang w:eastAsia="es-MX"/>
              </w:rPr>
            </w:pPr>
          </w:p>
        </w:tc>
        <w:tc>
          <w:tcPr>
            <w:tcW w:w="637" w:type="pct"/>
            <w:tcBorders>
              <w:top w:val="nil"/>
              <w:left w:val="nil"/>
              <w:bottom w:val="single" w:sz="4" w:space="0" w:color="auto"/>
              <w:right w:val="single" w:sz="4" w:space="0" w:color="auto"/>
            </w:tcBorders>
            <w:shd w:val="clear" w:color="000000" w:fill="FCE4D6"/>
            <w:noWrap/>
            <w:hideMark/>
          </w:tcPr>
          <w:p w:rsidR="008368E6" w:rsidRPr="00EB12A3" w:rsidRDefault="008368E6" w:rsidP="008368E6">
            <w:pPr>
              <w:spacing w:after="0" w:line="240" w:lineRule="auto"/>
              <w:jc w:val="both"/>
              <w:rPr>
                <w:rFonts w:ascii="Arial Narrow" w:eastAsia="Times New Roman" w:hAnsi="Arial Narrow" w:cs="Calibri"/>
                <w:b/>
                <w:bCs/>
                <w:color w:val="000000"/>
                <w:sz w:val="18"/>
                <w:szCs w:val="18"/>
                <w:lang w:eastAsia="es-MX"/>
              </w:rPr>
            </w:pPr>
            <w:r w:rsidRPr="00EB12A3">
              <w:rPr>
                <w:rFonts w:ascii="Arial Narrow" w:eastAsia="Times New Roman" w:hAnsi="Arial Narrow" w:cs="Calibri"/>
                <w:b/>
                <w:bCs/>
                <w:color w:val="000000"/>
                <w:sz w:val="18"/>
                <w:szCs w:val="18"/>
                <w:lang w:eastAsia="es-MX"/>
              </w:rPr>
              <w:t> </w:t>
            </w:r>
          </w:p>
        </w:tc>
        <w:tc>
          <w:tcPr>
            <w:tcW w:w="587" w:type="pct"/>
            <w:vMerge/>
            <w:tcBorders>
              <w:top w:val="single" w:sz="4" w:space="0" w:color="auto"/>
              <w:left w:val="single" w:sz="4" w:space="0" w:color="auto"/>
              <w:bottom w:val="single" w:sz="4" w:space="0" w:color="auto"/>
              <w:right w:val="single" w:sz="4" w:space="0" w:color="auto"/>
            </w:tcBorders>
            <w:vAlign w:val="center"/>
            <w:hideMark/>
          </w:tcPr>
          <w:p w:rsidR="008368E6" w:rsidRPr="00EB12A3" w:rsidRDefault="008368E6" w:rsidP="008368E6">
            <w:pPr>
              <w:spacing w:after="0" w:line="240" w:lineRule="auto"/>
              <w:jc w:val="both"/>
              <w:rPr>
                <w:rFonts w:ascii="Arial Narrow" w:eastAsia="Times New Roman" w:hAnsi="Arial Narrow" w:cs="Calibri"/>
                <w:b/>
                <w:bCs/>
                <w:color w:val="000000"/>
                <w:sz w:val="18"/>
                <w:szCs w:val="18"/>
                <w:lang w:eastAsia="es-MX"/>
              </w:rPr>
            </w:pPr>
          </w:p>
        </w:tc>
        <w:tc>
          <w:tcPr>
            <w:tcW w:w="322" w:type="pct"/>
            <w:tcBorders>
              <w:top w:val="nil"/>
              <w:left w:val="nil"/>
              <w:bottom w:val="single" w:sz="4" w:space="0" w:color="auto"/>
              <w:right w:val="single" w:sz="4" w:space="0" w:color="auto"/>
            </w:tcBorders>
            <w:shd w:val="clear" w:color="000000" w:fill="FCE4D6"/>
            <w:hideMark/>
          </w:tcPr>
          <w:p w:rsidR="008368E6" w:rsidRPr="00EB12A3" w:rsidRDefault="008368E6" w:rsidP="008368E6">
            <w:pPr>
              <w:spacing w:after="0" w:line="240" w:lineRule="auto"/>
              <w:jc w:val="both"/>
              <w:rPr>
                <w:rFonts w:ascii="Arial Narrow" w:eastAsia="Times New Roman" w:hAnsi="Arial Narrow" w:cs="Calibri"/>
                <w:b/>
                <w:bCs/>
                <w:color w:val="000000"/>
                <w:sz w:val="18"/>
                <w:szCs w:val="18"/>
                <w:lang w:eastAsia="es-MX"/>
              </w:rPr>
            </w:pPr>
            <w:r w:rsidRPr="00EB12A3">
              <w:rPr>
                <w:rFonts w:ascii="Arial Narrow" w:eastAsia="Times New Roman" w:hAnsi="Arial Narrow" w:cs="Calibri"/>
                <w:b/>
                <w:bCs/>
                <w:color w:val="000000"/>
                <w:sz w:val="18"/>
                <w:szCs w:val="18"/>
                <w:lang w:eastAsia="es-MX"/>
              </w:rPr>
              <w:t>MR</w:t>
            </w:r>
          </w:p>
        </w:tc>
        <w:tc>
          <w:tcPr>
            <w:tcW w:w="282" w:type="pct"/>
            <w:tcBorders>
              <w:top w:val="nil"/>
              <w:left w:val="nil"/>
              <w:bottom w:val="single" w:sz="4" w:space="0" w:color="auto"/>
              <w:right w:val="single" w:sz="4" w:space="0" w:color="auto"/>
            </w:tcBorders>
            <w:shd w:val="clear" w:color="000000" w:fill="FCE4D6"/>
            <w:hideMark/>
          </w:tcPr>
          <w:p w:rsidR="008368E6" w:rsidRPr="00EB12A3" w:rsidRDefault="008368E6" w:rsidP="008368E6">
            <w:pPr>
              <w:spacing w:after="0" w:line="240" w:lineRule="auto"/>
              <w:jc w:val="both"/>
              <w:rPr>
                <w:rFonts w:ascii="Arial Narrow" w:eastAsia="Times New Roman" w:hAnsi="Arial Narrow" w:cs="Calibri"/>
                <w:b/>
                <w:bCs/>
                <w:color w:val="000000"/>
                <w:sz w:val="18"/>
                <w:szCs w:val="18"/>
                <w:lang w:eastAsia="es-MX"/>
              </w:rPr>
            </w:pPr>
            <w:r w:rsidRPr="00EB12A3">
              <w:rPr>
                <w:rFonts w:ascii="Arial Narrow" w:eastAsia="Times New Roman" w:hAnsi="Arial Narrow" w:cs="Calibri"/>
                <w:b/>
                <w:bCs/>
                <w:color w:val="000000"/>
                <w:sz w:val="18"/>
                <w:szCs w:val="18"/>
                <w:lang w:eastAsia="es-MX"/>
              </w:rPr>
              <w:t>RP</w:t>
            </w:r>
          </w:p>
        </w:tc>
        <w:tc>
          <w:tcPr>
            <w:tcW w:w="480" w:type="pct"/>
            <w:tcBorders>
              <w:top w:val="nil"/>
              <w:left w:val="nil"/>
              <w:bottom w:val="single" w:sz="4" w:space="0" w:color="auto"/>
              <w:right w:val="single" w:sz="4" w:space="0" w:color="auto"/>
            </w:tcBorders>
            <w:shd w:val="clear" w:color="000000" w:fill="CCFFCC"/>
            <w:hideMark/>
          </w:tcPr>
          <w:p w:rsidR="008368E6" w:rsidRPr="00EB12A3" w:rsidRDefault="008368E6" w:rsidP="008368E6">
            <w:pPr>
              <w:spacing w:after="0" w:line="240" w:lineRule="auto"/>
              <w:jc w:val="both"/>
              <w:rPr>
                <w:rFonts w:ascii="Arial Narrow" w:eastAsia="Times New Roman" w:hAnsi="Arial Narrow" w:cs="Calibri"/>
                <w:b/>
                <w:bCs/>
                <w:color w:val="000000"/>
                <w:sz w:val="18"/>
                <w:szCs w:val="18"/>
                <w:lang w:eastAsia="es-MX"/>
              </w:rPr>
            </w:pPr>
            <w:r w:rsidRPr="00EB12A3">
              <w:rPr>
                <w:rFonts w:ascii="Arial Narrow" w:eastAsia="Times New Roman" w:hAnsi="Arial Narrow" w:cs="Calibri"/>
                <w:b/>
                <w:bCs/>
                <w:color w:val="000000"/>
                <w:sz w:val="18"/>
                <w:szCs w:val="18"/>
                <w:lang w:eastAsia="es-MX"/>
              </w:rPr>
              <w:t>TOTAL DIPUTADAS (OS)</w:t>
            </w:r>
          </w:p>
        </w:tc>
        <w:tc>
          <w:tcPr>
            <w:tcW w:w="477" w:type="pct"/>
            <w:tcBorders>
              <w:top w:val="nil"/>
              <w:left w:val="nil"/>
              <w:bottom w:val="single" w:sz="4" w:space="0" w:color="auto"/>
              <w:right w:val="single" w:sz="4" w:space="0" w:color="auto"/>
            </w:tcBorders>
            <w:shd w:val="clear" w:color="000000" w:fill="FCE4D6"/>
            <w:hideMark/>
          </w:tcPr>
          <w:p w:rsidR="008368E6" w:rsidRPr="00EB12A3" w:rsidRDefault="008368E6" w:rsidP="008368E6">
            <w:pPr>
              <w:spacing w:after="0" w:line="240" w:lineRule="auto"/>
              <w:jc w:val="both"/>
              <w:rPr>
                <w:rFonts w:ascii="Arial Narrow" w:eastAsia="Times New Roman" w:hAnsi="Arial Narrow" w:cs="Calibri"/>
                <w:b/>
                <w:bCs/>
                <w:color w:val="000000"/>
                <w:sz w:val="18"/>
                <w:szCs w:val="18"/>
                <w:lang w:eastAsia="es-MX"/>
              </w:rPr>
            </w:pPr>
            <w:r w:rsidRPr="00EB12A3">
              <w:rPr>
                <w:rFonts w:ascii="Arial Narrow" w:eastAsia="Times New Roman" w:hAnsi="Arial Narrow" w:cs="Calibri"/>
                <w:b/>
                <w:bCs/>
                <w:color w:val="000000"/>
                <w:sz w:val="18"/>
                <w:szCs w:val="18"/>
                <w:lang w:eastAsia="es-MX"/>
              </w:rPr>
              <w:t>AYUN-TAMIEN</w:t>
            </w:r>
            <w:r w:rsidR="00B0451F">
              <w:rPr>
                <w:rFonts w:ascii="Arial Narrow" w:eastAsia="Times New Roman" w:hAnsi="Arial Narrow" w:cs="Calibri"/>
                <w:b/>
                <w:bCs/>
                <w:color w:val="000000"/>
                <w:sz w:val="18"/>
                <w:szCs w:val="18"/>
                <w:lang w:eastAsia="es-MX"/>
              </w:rPr>
              <w:t>-</w:t>
            </w:r>
            <w:r w:rsidRPr="00EB12A3">
              <w:rPr>
                <w:rFonts w:ascii="Arial Narrow" w:eastAsia="Times New Roman" w:hAnsi="Arial Narrow" w:cs="Calibri"/>
                <w:b/>
                <w:bCs/>
                <w:color w:val="000000"/>
                <w:sz w:val="18"/>
                <w:szCs w:val="18"/>
                <w:lang w:eastAsia="es-MX"/>
              </w:rPr>
              <w:t>TOS</w:t>
            </w:r>
          </w:p>
        </w:tc>
        <w:tc>
          <w:tcPr>
            <w:tcW w:w="411" w:type="pct"/>
            <w:tcBorders>
              <w:top w:val="nil"/>
              <w:left w:val="nil"/>
              <w:bottom w:val="single" w:sz="4" w:space="0" w:color="auto"/>
              <w:right w:val="single" w:sz="4" w:space="0" w:color="auto"/>
            </w:tcBorders>
            <w:shd w:val="clear" w:color="000000" w:fill="FCE4D6"/>
            <w:hideMark/>
          </w:tcPr>
          <w:p w:rsidR="008368E6" w:rsidRPr="00EB12A3" w:rsidRDefault="008368E6" w:rsidP="008368E6">
            <w:pPr>
              <w:spacing w:after="0" w:line="240" w:lineRule="auto"/>
              <w:jc w:val="both"/>
              <w:rPr>
                <w:rFonts w:ascii="Arial Narrow" w:eastAsia="Times New Roman" w:hAnsi="Arial Narrow" w:cs="Calibri"/>
                <w:b/>
                <w:bCs/>
                <w:color w:val="000000"/>
                <w:sz w:val="18"/>
                <w:szCs w:val="18"/>
                <w:lang w:eastAsia="es-MX"/>
              </w:rPr>
            </w:pPr>
            <w:r w:rsidRPr="00EB12A3">
              <w:rPr>
                <w:rFonts w:ascii="Arial Narrow" w:eastAsia="Times New Roman" w:hAnsi="Arial Narrow" w:cs="Calibri"/>
                <w:b/>
                <w:bCs/>
                <w:color w:val="000000"/>
                <w:sz w:val="18"/>
                <w:szCs w:val="18"/>
                <w:lang w:eastAsia="es-MX"/>
              </w:rPr>
              <w:t>JUNTAS MUNICI-PALES</w:t>
            </w:r>
          </w:p>
        </w:tc>
        <w:tc>
          <w:tcPr>
            <w:tcW w:w="530" w:type="pct"/>
            <w:tcBorders>
              <w:top w:val="nil"/>
              <w:left w:val="nil"/>
              <w:bottom w:val="single" w:sz="4" w:space="0" w:color="auto"/>
              <w:right w:val="single" w:sz="4" w:space="0" w:color="auto"/>
            </w:tcBorders>
            <w:shd w:val="clear" w:color="000000" w:fill="FCE4D6"/>
            <w:hideMark/>
          </w:tcPr>
          <w:p w:rsidR="008368E6" w:rsidRPr="00EB12A3" w:rsidRDefault="008368E6" w:rsidP="00B0451F">
            <w:pPr>
              <w:spacing w:after="0" w:line="240" w:lineRule="auto"/>
              <w:jc w:val="both"/>
              <w:rPr>
                <w:rFonts w:ascii="Arial Narrow" w:eastAsia="Times New Roman" w:hAnsi="Arial Narrow" w:cs="Calibri"/>
                <w:b/>
                <w:bCs/>
                <w:color w:val="000000"/>
                <w:sz w:val="18"/>
                <w:szCs w:val="18"/>
                <w:lang w:eastAsia="es-MX"/>
              </w:rPr>
            </w:pPr>
            <w:r w:rsidRPr="00EB12A3">
              <w:rPr>
                <w:rFonts w:ascii="Arial Narrow" w:eastAsia="Times New Roman" w:hAnsi="Arial Narrow" w:cs="Calibri"/>
                <w:b/>
                <w:bCs/>
                <w:color w:val="000000"/>
                <w:sz w:val="18"/>
                <w:szCs w:val="18"/>
                <w:lang w:eastAsia="es-MX"/>
              </w:rPr>
              <w:t>PRESI</w:t>
            </w:r>
            <w:r w:rsidR="00B0451F">
              <w:rPr>
                <w:rFonts w:ascii="Arial Narrow" w:eastAsia="Times New Roman" w:hAnsi="Arial Narrow" w:cs="Calibri"/>
                <w:b/>
                <w:bCs/>
                <w:color w:val="000000"/>
                <w:sz w:val="18"/>
                <w:szCs w:val="18"/>
                <w:lang w:eastAsia="es-MX"/>
              </w:rPr>
              <w:t>-DENTES DE C</w:t>
            </w:r>
            <w:r w:rsidRPr="00EB12A3">
              <w:rPr>
                <w:rFonts w:ascii="Arial Narrow" w:eastAsia="Times New Roman" w:hAnsi="Arial Narrow" w:cs="Calibri"/>
                <w:b/>
                <w:bCs/>
                <w:color w:val="000000"/>
                <w:sz w:val="18"/>
                <w:szCs w:val="18"/>
                <w:lang w:eastAsia="es-MX"/>
              </w:rPr>
              <w:t>OMU</w:t>
            </w:r>
            <w:r w:rsidR="00B0451F">
              <w:rPr>
                <w:rFonts w:ascii="Arial Narrow" w:eastAsia="Times New Roman" w:hAnsi="Arial Narrow" w:cs="Calibri"/>
                <w:b/>
                <w:bCs/>
                <w:color w:val="000000"/>
                <w:sz w:val="18"/>
                <w:szCs w:val="18"/>
                <w:lang w:eastAsia="es-MX"/>
              </w:rPr>
              <w:t>-</w:t>
            </w:r>
            <w:r w:rsidRPr="00EB12A3">
              <w:rPr>
                <w:rFonts w:ascii="Arial Narrow" w:eastAsia="Times New Roman" w:hAnsi="Arial Narrow" w:cs="Calibri"/>
                <w:b/>
                <w:bCs/>
                <w:color w:val="000000"/>
                <w:sz w:val="18"/>
                <w:szCs w:val="18"/>
                <w:lang w:eastAsia="es-MX"/>
              </w:rPr>
              <w:t>NIDAD</w:t>
            </w:r>
          </w:p>
        </w:tc>
      </w:tr>
      <w:tr w:rsidR="003E793D" w:rsidRPr="008368E6" w:rsidTr="00B0451F">
        <w:trPr>
          <w:trHeight w:val="294"/>
        </w:trPr>
        <w:tc>
          <w:tcPr>
            <w:tcW w:w="720" w:type="pct"/>
            <w:tcBorders>
              <w:top w:val="nil"/>
              <w:left w:val="single" w:sz="4" w:space="0" w:color="auto"/>
              <w:bottom w:val="single" w:sz="4" w:space="0" w:color="auto"/>
              <w:right w:val="single" w:sz="4" w:space="0" w:color="auto"/>
            </w:tcBorders>
            <w:shd w:val="clear" w:color="000000" w:fill="66FF66"/>
            <w:noWrap/>
            <w:hideMark/>
          </w:tcPr>
          <w:p w:rsidR="008368E6" w:rsidRPr="008368E6" w:rsidRDefault="008368E6" w:rsidP="008368E6">
            <w:pPr>
              <w:spacing w:after="0" w:line="240" w:lineRule="auto"/>
              <w:jc w:val="both"/>
              <w:rPr>
                <w:rFonts w:ascii="Arial Narrow" w:eastAsia="Times New Roman" w:hAnsi="Arial Narrow" w:cs="Calibri"/>
                <w:b/>
                <w:bCs/>
                <w:color w:val="000000"/>
                <w:sz w:val="20"/>
                <w:szCs w:val="20"/>
                <w:lang w:eastAsia="es-MX"/>
              </w:rPr>
            </w:pPr>
            <w:r w:rsidRPr="008368E6">
              <w:rPr>
                <w:rFonts w:ascii="Arial Narrow" w:eastAsia="Times New Roman" w:hAnsi="Arial Narrow" w:cs="Calibri"/>
                <w:b/>
                <w:bCs/>
                <w:color w:val="000000"/>
                <w:sz w:val="20"/>
                <w:szCs w:val="20"/>
                <w:lang w:eastAsia="es-MX"/>
              </w:rPr>
              <w:t>FEDERAL</w:t>
            </w:r>
          </w:p>
        </w:tc>
        <w:tc>
          <w:tcPr>
            <w:tcW w:w="554" w:type="pct"/>
            <w:tcBorders>
              <w:top w:val="nil"/>
              <w:left w:val="nil"/>
              <w:bottom w:val="single" w:sz="4" w:space="0" w:color="auto"/>
              <w:right w:val="single" w:sz="4" w:space="0" w:color="auto"/>
            </w:tcBorders>
            <w:shd w:val="clear" w:color="000000" w:fill="66FF66"/>
            <w:hideMark/>
          </w:tcPr>
          <w:p w:rsidR="008368E6" w:rsidRPr="008368E6" w:rsidRDefault="008368E6" w:rsidP="008368E6">
            <w:pPr>
              <w:spacing w:after="0" w:line="240" w:lineRule="auto"/>
              <w:jc w:val="both"/>
              <w:rPr>
                <w:rFonts w:ascii="Arial Narrow" w:eastAsia="Times New Roman" w:hAnsi="Arial Narrow" w:cs="Calibri"/>
                <w:b/>
                <w:bCs/>
                <w:color w:val="000000"/>
                <w:sz w:val="24"/>
                <w:szCs w:val="24"/>
                <w:lang w:eastAsia="es-MX"/>
              </w:rPr>
            </w:pPr>
            <w:r w:rsidRPr="008368E6">
              <w:rPr>
                <w:rFonts w:ascii="Arial Narrow" w:eastAsia="Times New Roman" w:hAnsi="Arial Narrow" w:cs="Calibri"/>
                <w:b/>
                <w:bCs/>
                <w:color w:val="000000"/>
                <w:sz w:val="24"/>
                <w:szCs w:val="24"/>
                <w:lang w:eastAsia="es-MX"/>
              </w:rPr>
              <w:t>LXIV</w:t>
            </w:r>
          </w:p>
        </w:tc>
        <w:tc>
          <w:tcPr>
            <w:tcW w:w="637" w:type="pct"/>
            <w:tcBorders>
              <w:top w:val="nil"/>
              <w:left w:val="nil"/>
              <w:bottom w:val="single" w:sz="4" w:space="0" w:color="auto"/>
              <w:right w:val="single" w:sz="4" w:space="0" w:color="auto"/>
            </w:tcBorders>
            <w:shd w:val="clear" w:color="000000" w:fill="66FF66"/>
            <w:noWrap/>
            <w:hideMark/>
          </w:tcPr>
          <w:p w:rsidR="008368E6" w:rsidRPr="008368E6" w:rsidRDefault="008368E6" w:rsidP="008368E6">
            <w:pPr>
              <w:spacing w:after="0" w:line="240" w:lineRule="auto"/>
              <w:jc w:val="both"/>
              <w:rPr>
                <w:rFonts w:ascii="Arial Narrow" w:eastAsia="Times New Roman" w:hAnsi="Arial Narrow" w:cs="Calibri"/>
                <w:b/>
                <w:bCs/>
                <w:color w:val="000000"/>
                <w:sz w:val="24"/>
                <w:szCs w:val="24"/>
                <w:lang w:eastAsia="es-MX"/>
              </w:rPr>
            </w:pPr>
            <w:r w:rsidRPr="008368E6">
              <w:rPr>
                <w:rFonts w:ascii="Arial Narrow" w:eastAsia="Times New Roman" w:hAnsi="Arial Narrow" w:cs="Calibri"/>
                <w:b/>
                <w:bCs/>
                <w:color w:val="000000"/>
                <w:sz w:val="24"/>
                <w:szCs w:val="24"/>
                <w:lang w:eastAsia="es-MX"/>
              </w:rPr>
              <w:t>2018-2021</w:t>
            </w:r>
          </w:p>
        </w:tc>
        <w:tc>
          <w:tcPr>
            <w:tcW w:w="587" w:type="pct"/>
            <w:tcBorders>
              <w:top w:val="nil"/>
              <w:left w:val="nil"/>
              <w:bottom w:val="single" w:sz="4" w:space="0" w:color="auto"/>
              <w:right w:val="single" w:sz="4" w:space="0" w:color="auto"/>
            </w:tcBorders>
            <w:shd w:val="clear" w:color="000000" w:fill="66FF66"/>
            <w:hideMark/>
          </w:tcPr>
          <w:p w:rsidR="008368E6" w:rsidRPr="008368E6" w:rsidRDefault="008368E6" w:rsidP="008368E6">
            <w:pPr>
              <w:spacing w:after="0" w:line="240" w:lineRule="auto"/>
              <w:jc w:val="both"/>
              <w:rPr>
                <w:rFonts w:ascii="Arial Narrow" w:eastAsia="Times New Roman" w:hAnsi="Arial Narrow" w:cs="Calibri"/>
                <w:b/>
                <w:bCs/>
                <w:color w:val="000000"/>
                <w:sz w:val="24"/>
                <w:szCs w:val="24"/>
                <w:lang w:eastAsia="es-MX"/>
              </w:rPr>
            </w:pPr>
            <w:r w:rsidRPr="008368E6">
              <w:rPr>
                <w:rFonts w:ascii="Arial Narrow" w:eastAsia="Times New Roman" w:hAnsi="Arial Narrow" w:cs="Calibri"/>
                <w:b/>
                <w:bCs/>
                <w:color w:val="000000"/>
                <w:sz w:val="24"/>
                <w:szCs w:val="24"/>
                <w:lang w:eastAsia="es-MX"/>
              </w:rPr>
              <w:t> </w:t>
            </w:r>
          </w:p>
        </w:tc>
        <w:tc>
          <w:tcPr>
            <w:tcW w:w="322" w:type="pct"/>
            <w:tcBorders>
              <w:top w:val="nil"/>
              <w:left w:val="nil"/>
              <w:bottom w:val="single" w:sz="4" w:space="0" w:color="auto"/>
              <w:right w:val="single" w:sz="4" w:space="0" w:color="auto"/>
            </w:tcBorders>
            <w:shd w:val="clear" w:color="000000" w:fill="66FF66"/>
            <w:hideMark/>
          </w:tcPr>
          <w:p w:rsidR="008368E6" w:rsidRPr="008368E6" w:rsidRDefault="008368E6" w:rsidP="008368E6">
            <w:pPr>
              <w:spacing w:after="0" w:line="240" w:lineRule="auto"/>
              <w:jc w:val="both"/>
              <w:rPr>
                <w:rFonts w:ascii="Arial Narrow" w:eastAsia="Times New Roman" w:hAnsi="Arial Narrow" w:cs="Calibri"/>
                <w:b/>
                <w:bCs/>
                <w:color w:val="000000"/>
                <w:sz w:val="24"/>
                <w:szCs w:val="24"/>
                <w:lang w:eastAsia="es-MX"/>
              </w:rPr>
            </w:pPr>
            <w:r w:rsidRPr="008368E6">
              <w:rPr>
                <w:rFonts w:ascii="Arial Narrow" w:eastAsia="Times New Roman" w:hAnsi="Arial Narrow" w:cs="Calibri"/>
                <w:b/>
                <w:bCs/>
                <w:color w:val="000000"/>
                <w:sz w:val="24"/>
                <w:szCs w:val="24"/>
                <w:lang w:eastAsia="es-MX"/>
              </w:rPr>
              <w:t>300</w:t>
            </w:r>
          </w:p>
        </w:tc>
        <w:tc>
          <w:tcPr>
            <w:tcW w:w="282" w:type="pct"/>
            <w:tcBorders>
              <w:top w:val="nil"/>
              <w:left w:val="nil"/>
              <w:bottom w:val="single" w:sz="4" w:space="0" w:color="auto"/>
              <w:right w:val="single" w:sz="4" w:space="0" w:color="auto"/>
            </w:tcBorders>
            <w:shd w:val="clear" w:color="000000" w:fill="66FF66"/>
            <w:hideMark/>
          </w:tcPr>
          <w:p w:rsidR="008368E6" w:rsidRPr="008368E6" w:rsidRDefault="008368E6" w:rsidP="008368E6">
            <w:pPr>
              <w:spacing w:after="0" w:line="240" w:lineRule="auto"/>
              <w:jc w:val="both"/>
              <w:rPr>
                <w:rFonts w:ascii="Arial Narrow" w:eastAsia="Times New Roman" w:hAnsi="Arial Narrow" w:cs="Calibri"/>
                <w:b/>
                <w:bCs/>
                <w:color w:val="000000"/>
                <w:sz w:val="24"/>
                <w:szCs w:val="24"/>
                <w:lang w:eastAsia="es-MX"/>
              </w:rPr>
            </w:pPr>
            <w:r w:rsidRPr="008368E6">
              <w:rPr>
                <w:rFonts w:ascii="Arial Narrow" w:eastAsia="Times New Roman" w:hAnsi="Arial Narrow" w:cs="Calibri"/>
                <w:b/>
                <w:bCs/>
                <w:color w:val="000000"/>
                <w:sz w:val="24"/>
                <w:szCs w:val="24"/>
                <w:lang w:eastAsia="es-MX"/>
              </w:rPr>
              <w:t>200</w:t>
            </w:r>
          </w:p>
        </w:tc>
        <w:tc>
          <w:tcPr>
            <w:tcW w:w="480" w:type="pct"/>
            <w:tcBorders>
              <w:top w:val="nil"/>
              <w:left w:val="nil"/>
              <w:bottom w:val="single" w:sz="4" w:space="0" w:color="auto"/>
              <w:right w:val="single" w:sz="4" w:space="0" w:color="auto"/>
            </w:tcBorders>
            <w:shd w:val="clear" w:color="000000" w:fill="66FF66"/>
            <w:hideMark/>
          </w:tcPr>
          <w:p w:rsidR="008368E6" w:rsidRPr="008368E6" w:rsidRDefault="008368E6" w:rsidP="008368E6">
            <w:pPr>
              <w:spacing w:after="0" w:line="240" w:lineRule="auto"/>
              <w:jc w:val="both"/>
              <w:rPr>
                <w:rFonts w:ascii="Arial Narrow" w:eastAsia="Times New Roman" w:hAnsi="Arial Narrow" w:cs="Calibri"/>
                <w:b/>
                <w:bCs/>
                <w:color w:val="000000"/>
                <w:sz w:val="24"/>
                <w:szCs w:val="24"/>
                <w:lang w:eastAsia="es-MX"/>
              </w:rPr>
            </w:pPr>
            <w:r w:rsidRPr="008368E6">
              <w:rPr>
                <w:rFonts w:ascii="Arial Narrow" w:eastAsia="Times New Roman" w:hAnsi="Arial Narrow" w:cs="Calibri"/>
                <w:b/>
                <w:bCs/>
                <w:color w:val="000000"/>
                <w:sz w:val="24"/>
                <w:szCs w:val="24"/>
                <w:lang w:eastAsia="es-MX"/>
              </w:rPr>
              <w:t>500</w:t>
            </w:r>
          </w:p>
        </w:tc>
        <w:tc>
          <w:tcPr>
            <w:tcW w:w="477" w:type="pct"/>
            <w:tcBorders>
              <w:top w:val="nil"/>
              <w:left w:val="nil"/>
              <w:bottom w:val="single" w:sz="4" w:space="0" w:color="auto"/>
              <w:right w:val="single" w:sz="4" w:space="0" w:color="auto"/>
            </w:tcBorders>
            <w:shd w:val="clear" w:color="000000" w:fill="66FF66"/>
            <w:hideMark/>
          </w:tcPr>
          <w:p w:rsidR="008368E6" w:rsidRPr="008368E6" w:rsidRDefault="008368E6" w:rsidP="008368E6">
            <w:pPr>
              <w:spacing w:after="0" w:line="240" w:lineRule="auto"/>
              <w:jc w:val="both"/>
              <w:rPr>
                <w:rFonts w:ascii="Arial Narrow" w:eastAsia="Times New Roman" w:hAnsi="Arial Narrow" w:cs="Calibri"/>
                <w:b/>
                <w:bCs/>
                <w:color w:val="000000"/>
                <w:sz w:val="24"/>
                <w:szCs w:val="24"/>
                <w:lang w:eastAsia="es-MX"/>
              </w:rPr>
            </w:pPr>
            <w:r w:rsidRPr="008368E6">
              <w:rPr>
                <w:rFonts w:ascii="Arial Narrow" w:eastAsia="Times New Roman" w:hAnsi="Arial Narrow" w:cs="Calibri"/>
                <w:b/>
                <w:bCs/>
                <w:color w:val="000000"/>
                <w:sz w:val="24"/>
                <w:szCs w:val="24"/>
                <w:lang w:eastAsia="es-MX"/>
              </w:rPr>
              <w:t> </w:t>
            </w:r>
          </w:p>
        </w:tc>
        <w:tc>
          <w:tcPr>
            <w:tcW w:w="411" w:type="pct"/>
            <w:tcBorders>
              <w:top w:val="nil"/>
              <w:left w:val="nil"/>
              <w:bottom w:val="single" w:sz="4" w:space="0" w:color="auto"/>
              <w:right w:val="single" w:sz="4" w:space="0" w:color="auto"/>
            </w:tcBorders>
            <w:shd w:val="clear" w:color="000000" w:fill="66FF66"/>
            <w:hideMark/>
          </w:tcPr>
          <w:p w:rsidR="008368E6" w:rsidRPr="008368E6" w:rsidRDefault="008368E6" w:rsidP="008368E6">
            <w:pPr>
              <w:spacing w:after="0" w:line="240" w:lineRule="auto"/>
              <w:jc w:val="both"/>
              <w:rPr>
                <w:rFonts w:ascii="Arial Narrow" w:eastAsia="Times New Roman" w:hAnsi="Arial Narrow" w:cs="Calibri"/>
                <w:b/>
                <w:bCs/>
                <w:color w:val="000000"/>
                <w:sz w:val="24"/>
                <w:szCs w:val="24"/>
                <w:lang w:eastAsia="es-MX"/>
              </w:rPr>
            </w:pPr>
            <w:r w:rsidRPr="008368E6">
              <w:rPr>
                <w:rFonts w:ascii="Arial Narrow" w:eastAsia="Times New Roman" w:hAnsi="Arial Narrow" w:cs="Calibri"/>
                <w:b/>
                <w:bCs/>
                <w:color w:val="000000"/>
                <w:sz w:val="24"/>
                <w:szCs w:val="24"/>
                <w:lang w:eastAsia="es-MX"/>
              </w:rPr>
              <w:t> </w:t>
            </w:r>
          </w:p>
        </w:tc>
        <w:tc>
          <w:tcPr>
            <w:tcW w:w="530" w:type="pct"/>
            <w:tcBorders>
              <w:top w:val="nil"/>
              <w:left w:val="nil"/>
              <w:bottom w:val="single" w:sz="4" w:space="0" w:color="auto"/>
              <w:right w:val="single" w:sz="4" w:space="0" w:color="auto"/>
            </w:tcBorders>
            <w:shd w:val="clear" w:color="000000" w:fill="66FF66"/>
            <w:hideMark/>
          </w:tcPr>
          <w:p w:rsidR="008368E6" w:rsidRPr="008368E6" w:rsidRDefault="008368E6" w:rsidP="008368E6">
            <w:pPr>
              <w:spacing w:after="0" w:line="240" w:lineRule="auto"/>
              <w:jc w:val="both"/>
              <w:rPr>
                <w:rFonts w:ascii="Arial Narrow" w:eastAsia="Times New Roman" w:hAnsi="Arial Narrow" w:cs="Calibri"/>
                <w:b/>
                <w:bCs/>
                <w:color w:val="000000"/>
                <w:sz w:val="24"/>
                <w:szCs w:val="24"/>
                <w:lang w:eastAsia="es-MX"/>
              </w:rPr>
            </w:pPr>
            <w:r w:rsidRPr="008368E6">
              <w:rPr>
                <w:rFonts w:ascii="Arial Narrow" w:eastAsia="Times New Roman" w:hAnsi="Arial Narrow" w:cs="Calibri"/>
                <w:b/>
                <w:bCs/>
                <w:color w:val="000000"/>
                <w:sz w:val="24"/>
                <w:szCs w:val="24"/>
                <w:lang w:eastAsia="es-MX"/>
              </w:rPr>
              <w:t> </w:t>
            </w:r>
          </w:p>
        </w:tc>
      </w:tr>
      <w:tr w:rsidR="003E793D" w:rsidRPr="008368E6" w:rsidTr="00B0451F">
        <w:trPr>
          <w:trHeight w:val="294"/>
        </w:trPr>
        <w:tc>
          <w:tcPr>
            <w:tcW w:w="720" w:type="pct"/>
            <w:tcBorders>
              <w:top w:val="nil"/>
              <w:left w:val="single" w:sz="4" w:space="0" w:color="auto"/>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0"/>
                <w:szCs w:val="20"/>
                <w:lang w:eastAsia="es-MX"/>
              </w:rPr>
            </w:pPr>
            <w:r w:rsidRPr="008368E6">
              <w:rPr>
                <w:rFonts w:ascii="Arial Narrow" w:eastAsia="Times New Roman" w:hAnsi="Arial Narrow" w:cs="Calibri"/>
                <w:color w:val="000000"/>
                <w:sz w:val="20"/>
                <w:szCs w:val="20"/>
                <w:lang w:eastAsia="es-MX"/>
              </w:rPr>
              <w:t>Aguascalientes</w:t>
            </w:r>
          </w:p>
        </w:tc>
        <w:tc>
          <w:tcPr>
            <w:tcW w:w="554"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LXIV</w:t>
            </w:r>
          </w:p>
        </w:tc>
        <w:tc>
          <w:tcPr>
            <w:tcW w:w="637"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2018-2021</w:t>
            </w:r>
          </w:p>
        </w:tc>
        <w:tc>
          <w:tcPr>
            <w:tcW w:w="587" w:type="pct"/>
            <w:tcBorders>
              <w:top w:val="nil"/>
              <w:left w:val="nil"/>
              <w:bottom w:val="single" w:sz="4" w:space="0" w:color="auto"/>
              <w:right w:val="single" w:sz="4" w:space="0" w:color="auto"/>
            </w:tcBorders>
            <w:shd w:val="clear" w:color="auto" w:fill="auto"/>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c>
          <w:tcPr>
            <w:tcW w:w="322" w:type="pct"/>
            <w:tcBorders>
              <w:top w:val="nil"/>
              <w:left w:val="nil"/>
              <w:bottom w:val="single" w:sz="4" w:space="0" w:color="auto"/>
              <w:right w:val="single" w:sz="4" w:space="0" w:color="auto"/>
            </w:tcBorders>
            <w:shd w:val="clear" w:color="auto" w:fill="auto"/>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18</w:t>
            </w:r>
          </w:p>
        </w:tc>
        <w:tc>
          <w:tcPr>
            <w:tcW w:w="282" w:type="pct"/>
            <w:tcBorders>
              <w:top w:val="nil"/>
              <w:left w:val="nil"/>
              <w:bottom w:val="single" w:sz="4" w:space="0" w:color="auto"/>
              <w:right w:val="single" w:sz="4" w:space="0" w:color="auto"/>
            </w:tcBorders>
            <w:shd w:val="clear" w:color="auto" w:fill="auto"/>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9</w:t>
            </w:r>
          </w:p>
        </w:tc>
        <w:tc>
          <w:tcPr>
            <w:tcW w:w="480" w:type="pct"/>
            <w:tcBorders>
              <w:top w:val="nil"/>
              <w:left w:val="nil"/>
              <w:bottom w:val="single" w:sz="4" w:space="0" w:color="auto"/>
              <w:right w:val="single" w:sz="4" w:space="0" w:color="auto"/>
            </w:tcBorders>
            <w:shd w:val="clear" w:color="000000" w:fill="CCFFCC"/>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27</w:t>
            </w:r>
          </w:p>
        </w:tc>
        <w:tc>
          <w:tcPr>
            <w:tcW w:w="477"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11</w:t>
            </w:r>
          </w:p>
        </w:tc>
        <w:tc>
          <w:tcPr>
            <w:tcW w:w="411" w:type="pct"/>
            <w:tcBorders>
              <w:top w:val="nil"/>
              <w:left w:val="nil"/>
              <w:bottom w:val="single" w:sz="4" w:space="0" w:color="auto"/>
              <w:right w:val="single" w:sz="4" w:space="0" w:color="auto"/>
            </w:tcBorders>
            <w:shd w:val="clear" w:color="auto" w:fill="auto"/>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c>
          <w:tcPr>
            <w:tcW w:w="530" w:type="pct"/>
            <w:tcBorders>
              <w:top w:val="nil"/>
              <w:left w:val="nil"/>
              <w:bottom w:val="single" w:sz="4" w:space="0" w:color="auto"/>
              <w:right w:val="single" w:sz="4" w:space="0" w:color="auto"/>
            </w:tcBorders>
            <w:shd w:val="clear" w:color="auto" w:fill="auto"/>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r>
      <w:tr w:rsidR="003E793D" w:rsidRPr="008368E6" w:rsidTr="00B0451F">
        <w:trPr>
          <w:trHeight w:val="294"/>
        </w:trPr>
        <w:tc>
          <w:tcPr>
            <w:tcW w:w="720" w:type="pct"/>
            <w:tcBorders>
              <w:top w:val="nil"/>
              <w:left w:val="single" w:sz="4" w:space="0" w:color="auto"/>
              <w:bottom w:val="single" w:sz="4" w:space="0" w:color="auto"/>
              <w:right w:val="single" w:sz="4" w:space="0" w:color="auto"/>
            </w:tcBorders>
            <w:shd w:val="clear" w:color="000000" w:fill="FFCCCC"/>
            <w:noWrap/>
            <w:hideMark/>
          </w:tcPr>
          <w:p w:rsidR="008368E6" w:rsidRPr="008368E6" w:rsidRDefault="008368E6" w:rsidP="008368E6">
            <w:pPr>
              <w:spacing w:after="0" w:line="240" w:lineRule="auto"/>
              <w:jc w:val="both"/>
              <w:rPr>
                <w:rFonts w:ascii="Arial Narrow" w:eastAsia="Times New Roman" w:hAnsi="Arial Narrow" w:cs="Calibri"/>
                <w:color w:val="000000"/>
                <w:sz w:val="20"/>
                <w:szCs w:val="20"/>
                <w:lang w:eastAsia="es-MX"/>
              </w:rPr>
            </w:pPr>
            <w:r w:rsidRPr="008368E6">
              <w:rPr>
                <w:rFonts w:ascii="Arial Narrow" w:eastAsia="Times New Roman" w:hAnsi="Arial Narrow" w:cs="Calibri"/>
                <w:color w:val="000000"/>
                <w:sz w:val="20"/>
                <w:szCs w:val="20"/>
                <w:lang w:eastAsia="es-MX"/>
              </w:rPr>
              <w:lastRenderedPageBreak/>
              <w:t>Baja California</w:t>
            </w:r>
          </w:p>
        </w:tc>
        <w:tc>
          <w:tcPr>
            <w:tcW w:w="554" w:type="pct"/>
            <w:tcBorders>
              <w:top w:val="nil"/>
              <w:left w:val="nil"/>
              <w:bottom w:val="single" w:sz="4" w:space="0" w:color="auto"/>
              <w:right w:val="single" w:sz="4" w:space="0" w:color="auto"/>
            </w:tcBorders>
            <w:shd w:val="clear" w:color="000000" w:fill="FFCC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XXII</w:t>
            </w:r>
          </w:p>
        </w:tc>
        <w:tc>
          <w:tcPr>
            <w:tcW w:w="637" w:type="pct"/>
            <w:tcBorders>
              <w:top w:val="nil"/>
              <w:left w:val="nil"/>
              <w:bottom w:val="single" w:sz="4" w:space="0" w:color="auto"/>
              <w:right w:val="single" w:sz="4" w:space="0" w:color="auto"/>
            </w:tcBorders>
            <w:shd w:val="clear" w:color="000000" w:fill="FFCC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2016-2019</w:t>
            </w:r>
          </w:p>
        </w:tc>
        <w:tc>
          <w:tcPr>
            <w:tcW w:w="587" w:type="pct"/>
            <w:tcBorders>
              <w:top w:val="nil"/>
              <w:left w:val="nil"/>
              <w:bottom w:val="single" w:sz="4" w:space="0" w:color="auto"/>
              <w:right w:val="single" w:sz="4" w:space="0" w:color="auto"/>
            </w:tcBorders>
            <w:shd w:val="clear" w:color="000000" w:fill="FFCCFF"/>
            <w:noWrap/>
            <w:hideMark/>
          </w:tcPr>
          <w:p w:rsidR="008368E6" w:rsidRPr="008368E6" w:rsidRDefault="003E793D" w:rsidP="008368E6">
            <w:pPr>
              <w:spacing w:after="0" w:line="240" w:lineRule="auto"/>
              <w:jc w:val="both"/>
              <w:rPr>
                <w:rFonts w:ascii="Arial Narrow" w:eastAsia="Times New Roman" w:hAnsi="Arial Narrow" w:cs="Calibri"/>
                <w:color w:val="000000"/>
                <w:sz w:val="24"/>
                <w:szCs w:val="24"/>
                <w:lang w:eastAsia="es-MX"/>
              </w:rPr>
            </w:pPr>
            <w:r>
              <w:rPr>
                <w:rFonts w:ascii="Arial Narrow" w:eastAsia="Times New Roman" w:hAnsi="Arial Narrow" w:cs="Calibri"/>
                <w:color w:val="000000"/>
                <w:sz w:val="24"/>
                <w:szCs w:val="24"/>
                <w:lang w:eastAsia="es-MX"/>
              </w:rPr>
              <w:t xml:space="preserve">  ¿? </w:t>
            </w:r>
            <w:r>
              <w:rPr>
                <w:rStyle w:val="Refdenotaalpie"/>
                <w:rFonts w:ascii="Arial Narrow" w:eastAsia="Times New Roman" w:hAnsi="Arial Narrow" w:cs="Calibri"/>
                <w:color w:val="000000"/>
                <w:sz w:val="24"/>
                <w:szCs w:val="24"/>
                <w:lang w:eastAsia="es-MX"/>
              </w:rPr>
              <w:footnoteReference w:id="3"/>
            </w:r>
          </w:p>
        </w:tc>
        <w:tc>
          <w:tcPr>
            <w:tcW w:w="322"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17</w:t>
            </w:r>
          </w:p>
        </w:tc>
        <w:tc>
          <w:tcPr>
            <w:tcW w:w="282"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8</w:t>
            </w:r>
          </w:p>
        </w:tc>
        <w:tc>
          <w:tcPr>
            <w:tcW w:w="480" w:type="pct"/>
            <w:tcBorders>
              <w:top w:val="nil"/>
              <w:left w:val="nil"/>
              <w:bottom w:val="single" w:sz="4" w:space="0" w:color="auto"/>
              <w:right w:val="single" w:sz="4" w:space="0" w:color="auto"/>
            </w:tcBorders>
            <w:shd w:val="clear" w:color="000000" w:fill="CCFF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25</w:t>
            </w:r>
          </w:p>
        </w:tc>
        <w:tc>
          <w:tcPr>
            <w:tcW w:w="477"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5</w:t>
            </w:r>
          </w:p>
        </w:tc>
        <w:tc>
          <w:tcPr>
            <w:tcW w:w="411"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c>
          <w:tcPr>
            <w:tcW w:w="530"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r>
      <w:tr w:rsidR="003E793D" w:rsidRPr="008368E6" w:rsidTr="00B0451F">
        <w:trPr>
          <w:trHeight w:val="294"/>
        </w:trPr>
        <w:tc>
          <w:tcPr>
            <w:tcW w:w="720" w:type="pct"/>
            <w:tcBorders>
              <w:top w:val="nil"/>
              <w:left w:val="single" w:sz="4" w:space="0" w:color="auto"/>
              <w:bottom w:val="single" w:sz="4" w:space="0" w:color="auto"/>
              <w:right w:val="single" w:sz="4" w:space="0" w:color="auto"/>
            </w:tcBorders>
            <w:shd w:val="clear" w:color="000000" w:fill="FFCCCC"/>
            <w:noWrap/>
            <w:hideMark/>
          </w:tcPr>
          <w:p w:rsidR="008368E6" w:rsidRPr="008368E6" w:rsidRDefault="008368E6" w:rsidP="008368E6">
            <w:pPr>
              <w:spacing w:after="0" w:line="240" w:lineRule="auto"/>
              <w:jc w:val="both"/>
              <w:rPr>
                <w:rFonts w:ascii="Arial Narrow" w:eastAsia="Times New Roman" w:hAnsi="Arial Narrow" w:cs="Calibri"/>
                <w:color w:val="000000"/>
                <w:sz w:val="20"/>
                <w:szCs w:val="20"/>
                <w:lang w:eastAsia="es-MX"/>
              </w:rPr>
            </w:pPr>
            <w:r w:rsidRPr="008368E6">
              <w:rPr>
                <w:rFonts w:ascii="Arial Narrow" w:eastAsia="Times New Roman" w:hAnsi="Arial Narrow" w:cs="Calibri"/>
                <w:color w:val="000000"/>
                <w:sz w:val="20"/>
                <w:szCs w:val="20"/>
                <w:lang w:eastAsia="es-MX"/>
              </w:rPr>
              <w:t>Baja California Sur</w:t>
            </w:r>
          </w:p>
        </w:tc>
        <w:tc>
          <w:tcPr>
            <w:tcW w:w="554" w:type="pct"/>
            <w:tcBorders>
              <w:top w:val="nil"/>
              <w:left w:val="nil"/>
              <w:bottom w:val="single" w:sz="4" w:space="0" w:color="auto"/>
              <w:right w:val="single" w:sz="4" w:space="0" w:color="auto"/>
            </w:tcBorders>
            <w:shd w:val="clear" w:color="000000" w:fill="FFCC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XV</w:t>
            </w:r>
          </w:p>
        </w:tc>
        <w:tc>
          <w:tcPr>
            <w:tcW w:w="637" w:type="pct"/>
            <w:tcBorders>
              <w:top w:val="nil"/>
              <w:left w:val="nil"/>
              <w:bottom w:val="single" w:sz="4" w:space="0" w:color="auto"/>
              <w:right w:val="single" w:sz="4" w:space="0" w:color="auto"/>
            </w:tcBorders>
            <w:shd w:val="clear" w:color="000000" w:fill="FFCC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2018-2021</w:t>
            </w:r>
          </w:p>
        </w:tc>
        <w:tc>
          <w:tcPr>
            <w:tcW w:w="587" w:type="pct"/>
            <w:tcBorders>
              <w:top w:val="nil"/>
              <w:left w:val="nil"/>
              <w:bottom w:val="single" w:sz="4" w:space="0" w:color="auto"/>
              <w:right w:val="single" w:sz="4" w:space="0" w:color="auto"/>
            </w:tcBorders>
            <w:shd w:val="clear" w:color="000000" w:fill="FFCCFF"/>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2021</w:t>
            </w:r>
          </w:p>
        </w:tc>
        <w:tc>
          <w:tcPr>
            <w:tcW w:w="322"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16</w:t>
            </w:r>
          </w:p>
        </w:tc>
        <w:tc>
          <w:tcPr>
            <w:tcW w:w="282"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5</w:t>
            </w:r>
          </w:p>
        </w:tc>
        <w:tc>
          <w:tcPr>
            <w:tcW w:w="480" w:type="pct"/>
            <w:tcBorders>
              <w:top w:val="nil"/>
              <w:left w:val="nil"/>
              <w:bottom w:val="single" w:sz="4" w:space="0" w:color="auto"/>
              <w:right w:val="single" w:sz="4" w:space="0" w:color="auto"/>
            </w:tcBorders>
            <w:shd w:val="clear" w:color="000000" w:fill="CCFF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21</w:t>
            </w:r>
          </w:p>
        </w:tc>
        <w:tc>
          <w:tcPr>
            <w:tcW w:w="477"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5</w:t>
            </w:r>
          </w:p>
        </w:tc>
        <w:tc>
          <w:tcPr>
            <w:tcW w:w="411"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c>
          <w:tcPr>
            <w:tcW w:w="530"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r>
      <w:tr w:rsidR="003E793D" w:rsidRPr="008368E6" w:rsidTr="00B0451F">
        <w:trPr>
          <w:trHeight w:val="294"/>
        </w:trPr>
        <w:tc>
          <w:tcPr>
            <w:tcW w:w="720" w:type="pct"/>
            <w:tcBorders>
              <w:top w:val="nil"/>
              <w:left w:val="single" w:sz="4" w:space="0" w:color="auto"/>
              <w:bottom w:val="single" w:sz="4" w:space="0" w:color="auto"/>
              <w:right w:val="single" w:sz="4" w:space="0" w:color="auto"/>
            </w:tcBorders>
            <w:shd w:val="clear" w:color="000000" w:fill="FFCCCC"/>
            <w:noWrap/>
            <w:hideMark/>
          </w:tcPr>
          <w:p w:rsidR="008368E6" w:rsidRPr="008368E6" w:rsidRDefault="008368E6" w:rsidP="008368E6">
            <w:pPr>
              <w:spacing w:after="0" w:line="240" w:lineRule="auto"/>
              <w:jc w:val="both"/>
              <w:rPr>
                <w:rFonts w:ascii="Arial Narrow" w:eastAsia="Times New Roman" w:hAnsi="Arial Narrow" w:cs="Calibri"/>
                <w:color w:val="000000"/>
                <w:sz w:val="20"/>
                <w:szCs w:val="20"/>
                <w:lang w:eastAsia="es-MX"/>
              </w:rPr>
            </w:pPr>
            <w:r w:rsidRPr="008368E6">
              <w:rPr>
                <w:rFonts w:ascii="Arial Narrow" w:eastAsia="Times New Roman" w:hAnsi="Arial Narrow" w:cs="Calibri"/>
                <w:color w:val="000000"/>
                <w:sz w:val="20"/>
                <w:szCs w:val="20"/>
                <w:lang w:eastAsia="es-MX"/>
              </w:rPr>
              <w:t>Campeche</w:t>
            </w:r>
          </w:p>
        </w:tc>
        <w:tc>
          <w:tcPr>
            <w:tcW w:w="554" w:type="pct"/>
            <w:tcBorders>
              <w:top w:val="nil"/>
              <w:left w:val="nil"/>
              <w:bottom w:val="single" w:sz="4" w:space="0" w:color="auto"/>
              <w:right w:val="single" w:sz="4" w:space="0" w:color="auto"/>
            </w:tcBorders>
            <w:shd w:val="clear" w:color="000000" w:fill="FFCC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LXIII</w:t>
            </w:r>
          </w:p>
        </w:tc>
        <w:tc>
          <w:tcPr>
            <w:tcW w:w="637" w:type="pct"/>
            <w:tcBorders>
              <w:top w:val="nil"/>
              <w:left w:val="nil"/>
              <w:bottom w:val="single" w:sz="4" w:space="0" w:color="auto"/>
              <w:right w:val="single" w:sz="4" w:space="0" w:color="auto"/>
            </w:tcBorders>
            <w:shd w:val="clear" w:color="000000" w:fill="FFCC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2018-2021</w:t>
            </w:r>
          </w:p>
        </w:tc>
        <w:tc>
          <w:tcPr>
            <w:tcW w:w="587" w:type="pct"/>
            <w:tcBorders>
              <w:top w:val="nil"/>
              <w:left w:val="nil"/>
              <w:bottom w:val="single" w:sz="4" w:space="0" w:color="auto"/>
              <w:right w:val="single" w:sz="4" w:space="0" w:color="auto"/>
            </w:tcBorders>
            <w:shd w:val="clear" w:color="000000" w:fill="FFCCFF"/>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2021</w:t>
            </w:r>
          </w:p>
        </w:tc>
        <w:tc>
          <w:tcPr>
            <w:tcW w:w="322"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21</w:t>
            </w:r>
          </w:p>
        </w:tc>
        <w:tc>
          <w:tcPr>
            <w:tcW w:w="282"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14</w:t>
            </w:r>
          </w:p>
        </w:tc>
        <w:tc>
          <w:tcPr>
            <w:tcW w:w="480" w:type="pct"/>
            <w:tcBorders>
              <w:top w:val="nil"/>
              <w:left w:val="nil"/>
              <w:bottom w:val="single" w:sz="4" w:space="0" w:color="auto"/>
              <w:right w:val="single" w:sz="4" w:space="0" w:color="auto"/>
            </w:tcBorders>
            <w:shd w:val="clear" w:color="000000" w:fill="CCFF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35</w:t>
            </w:r>
          </w:p>
        </w:tc>
        <w:tc>
          <w:tcPr>
            <w:tcW w:w="477"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11</w:t>
            </w:r>
          </w:p>
        </w:tc>
        <w:tc>
          <w:tcPr>
            <w:tcW w:w="411"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24</w:t>
            </w:r>
          </w:p>
        </w:tc>
        <w:tc>
          <w:tcPr>
            <w:tcW w:w="530"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r>
      <w:tr w:rsidR="003E793D" w:rsidRPr="008368E6" w:rsidTr="00B0451F">
        <w:trPr>
          <w:trHeight w:val="294"/>
        </w:trPr>
        <w:tc>
          <w:tcPr>
            <w:tcW w:w="720" w:type="pct"/>
            <w:tcBorders>
              <w:top w:val="nil"/>
              <w:left w:val="single" w:sz="4" w:space="0" w:color="auto"/>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0"/>
                <w:szCs w:val="20"/>
                <w:lang w:eastAsia="es-MX"/>
              </w:rPr>
            </w:pPr>
            <w:r w:rsidRPr="008368E6">
              <w:rPr>
                <w:rFonts w:ascii="Arial Narrow" w:eastAsia="Times New Roman" w:hAnsi="Arial Narrow" w:cs="Calibri"/>
                <w:color w:val="000000"/>
                <w:sz w:val="20"/>
                <w:szCs w:val="20"/>
                <w:lang w:eastAsia="es-MX"/>
              </w:rPr>
              <w:t>Chiapas</w:t>
            </w:r>
          </w:p>
        </w:tc>
        <w:tc>
          <w:tcPr>
            <w:tcW w:w="554"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LXVII</w:t>
            </w:r>
          </w:p>
        </w:tc>
        <w:tc>
          <w:tcPr>
            <w:tcW w:w="637"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2018-2021</w:t>
            </w:r>
          </w:p>
        </w:tc>
        <w:tc>
          <w:tcPr>
            <w:tcW w:w="587"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c>
          <w:tcPr>
            <w:tcW w:w="322"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24</w:t>
            </w:r>
          </w:p>
        </w:tc>
        <w:tc>
          <w:tcPr>
            <w:tcW w:w="282"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16</w:t>
            </w:r>
          </w:p>
        </w:tc>
        <w:tc>
          <w:tcPr>
            <w:tcW w:w="480" w:type="pct"/>
            <w:tcBorders>
              <w:top w:val="nil"/>
              <w:left w:val="nil"/>
              <w:bottom w:val="single" w:sz="4" w:space="0" w:color="auto"/>
              <w:right w:val="single" w:sz="4" w:space="0" w:color="auto"/>
            </w:tcBorders>
            <w:shd w:val="clear" w:color="000000" w:fill="CCFF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40</w:t>
            </w:r>
          </w:p>
        </w:tc>
        <w:tc>
          <w:tcPr>
            <w:tcW w:w="477"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123</w:t>
            </w:r>
          </w:p>
        </w:tc>
        <w:tc>
          <w:tcPr>
            <w:tcW w:w="411"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c>
          <w:tcPr>
            <w:tcW w:w="530"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r>
      <w:tr w:rsidR="003E793D" w:rsidRPr="008368E6" w:rsidTr="00B0451F">
        <w:trPr>
          <w:trHeight w:val="294"/>
        </w:trPr>
        <w:tc>
          <w:tcPr>
            <w:tcW w:w="720" w:type="pct"/>
            <w:tcBorders>
              <w:top w:val="nil"/>
              <w:left w:val="single" w:sz="4" w:space="0" w:color="auto"/>
              <w:bottom w:val="single" w:sz="4" w:space="0" w:color="auto"/>
              <w:right w:val="single" w:sz="4" w:space="0" w:color="auto"/>
            </w:tcBorders>
            <w:shd w:val="clear" w:color="000000" w:fill="FFCCCC"/>
            <w:noWrap/>
            <w:hideMark/>
          </w:tcPr>
          <w:p w:rsidR="008368E6" w:rsidRPr="008368E6" w:rsidRDefault="008368E6" w:rsidP="008368E6">
            <w:pPr>
              <w:spacing w:after="0" w:line="240" w:lineRule="auto"/>
              <w:jc w:val="both"/>
              <w:rPr>
                <w:rFonts w:ascii="Arial Narrow" w:eastAsia="Times New Roman" w:hAnsi="Arial Narrow" w:cs="Calibri"/>
                <w:color w:val="000000"/>
                <w:sz w:val="20"/>
                <w:szCs w:val="20"/>
                <w:lang w:eastAsia="es-MX"/>
              </w:rPr>
            </w:pPr>
            <w:r w:rsidRPr="008368E6">
              <w:rPr>
                <w:rFonts w:ascii="Arial Narrow" w:eastAsia="Times New Roman" w:hAnsi="Arial Narrow" w:cs="Calibri"/>
                <w:color w:val="000000"/>
                <w:sz w:val="20"/>
                <w:szCs w:val="20"/>
                <w:lang w:eastAsia="es-MX"/>
              </w:rPr>
              <w:t>Chihuahua</w:t>
            </w:r>
          </w:p>
        </w:tc>
        <w:tc>
          <w:tcPr>
            <w:tcW w:w="554" w:type="pct"/>
            <w:tcBorders>
              <w:top w:val="nil"/>
              <w:left w:val="nil"/>
              <w:bottom w:val="single" w:sz="4" w:space="0" w:color="auto"/>
              <w:right w:val="single" w:sz="4" w:space="0" w:color="auto"/>
            </w:tcBorders>
            <w:shd w:val="clear" w:color="000000" w:fill="FFCC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LXVI</w:t>
            </w:r>
          </w:p>
        </w:tc>
        <w:tc>
          <w:tcPr>
            <w:tcW w:w="637" w:type="pct"/>
            <w:tcBorders>
              <w:top w:val="nil"/>
              <w:left w:val="nil"/>
              <w:bottom w:val="single" w:sz="4" w:space="0" w:color="auto"/>
              <w:right w:val="single" w:sz="4" w:space="0" w:color="auto"/>
            </w:tcBorders>
            <w:shd w:val="clear" w:color="000000" w:fill="FFCC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2018-2021</w:t>
            </w:r>
          </w:p>
        </w:tc>
        <w:tc>
          <w:tcPr>
            <w:tcW w:w="587" w:type="pct"/>
            <w:tcBorders>
              <w:top w:val="nil"/>
              <w:left w:val="nil"/>
              <w:bottom w:val="single" w:sz="4" w:space="0" w:color="auto"/>
              <w:right w:val="single" w:sz="4" w:space="0" w:color="auto"/>
            </w:tcBorders>
            <w:shd w:val="clear" w:color="000000" w:fill="FFCCFF"/>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2021</w:t>
            </w:r>
          </w:p>
        </w:tc>
        <w:tc>
          <w:tcPr>
            <w:tcW w:w="322"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22</w:t>
            </w:r>
          </w:p>
        </w:tc>
        <w:tc>
          <w:tcPr>
            <w:tcW w:w="282"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11</w:t>
            </w:r>
          </w:p>
        </w:tc>
        <w:tc>
          <w:tcPr>
            <w:tcW w:w="480" w:type="pct"/>
            <w:tcBorders>
              <w:top w:val="nil"/>
              <w:left w:val="nil"/>
              <w:bottom w:val="single" w:sz="4" w:space="0" w:color="auto"/>
              <w:right w:val="single" w:sz="4" w:space="0" w:color="auto"/>
            </w:tcBorders>
            <w:shd w:val="clear" w:color="000000" w:fill="CCFF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33</w:t>
            </w:r>
          </w:p>
        </w:tc>
        <w:tc>
          <w:tcPr>
            <w:tcW w:w="477"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67</w:t>
            </w:r>
          </w:p>
        </w:tc>
        <w:tc>
          <w:tcPr>
            <w:tcW w:w="411"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c>
          <w:tcPr>
            <w:tcW w:w="530"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r>
      <w:tr w:rsidR="003E793D" w:rsidRPr="008368E6" w:rsidTr="00B0451F">
        <w:trPr>
          <w:trHeight w:val="294"/>
        </w:trPr>
        <w:tc>
          <w:tcPr>
            <w:tcW w:w="720" w:type="pct"/>
            <w:tcBorders>
              <w:top w:val="nil"/>
              <w:left w:val="single" w:sz="4" w:space="0" w:color="auto"/>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0"/>
                <w:szCs w:val="20"/>
                <w:lang w:eastAsia="es-MX"/>
              </w:rPr>
            </w:pPr>
            <w:r w:rsidRPr="008368E6">
              <w:rPr>
                <w:rFonts w:ascii="Arial Narrow" w:eastAsia="Times New Roman" w:hAnsi="Arial Narrow" w:cs="Calibri"/>
                <w:color w:val="000000"/>
                <w:sz w:val="20"/>
                <w:szCs w:val="20"/>
                <w:lang w:eastAsia="es-MX"/>
              </w:rPr>
              <w:t>Ciudad de México</w:t>
            </w:r>
          </w:p>
        </w:tc>
        <w:tc>
          <w:tcPr>
            <w:tcW w:w="554"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I</w:t>
            </w:r>
          </w:p>
        </w:tc>
        <w:tc>
          <w:tcPr>
            <w:tcW w:w="637"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2018-2021</w:t>
            </w:r>
          </w:p>
        </w:tc>
        <w:tc>
          <w:tcPr>
            <w:tcW w:w="587"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c>
          <w:tcPr>
            <w:tcW w:w="322"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33</w:t>
            </w:r>
          </w:p>
        </w:tc>
        <w:tc>
          <w:tcPr>
            <w:tcW w:w="282"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33</w:t>
            </w:r>
          </w:p>
        </w:tc>
        <w:tc>
          <w:tcPr>
            <w:tcW w:w="480" w:type="pct"/>
            <w:tcBorders>
              <w:top w:val="nil"/>
              <w:left w:val="nil"/>
              <w:bottom w:val="single" w:sz="4" w:space="0" w:color="auto"/>
              <w:right w:val="single" w:sz="4" w:space="0" w:color="auto"/>
            </w:tcBorders>
            <w:shd w:val="clear" w:color="000000" w:fill="CCFF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66</w:t>
            </w:r>
          </w:p>
        </w:tc>
        <w:tc>
          <w:tcPr>
            <w:tcW w:w="477"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16</w:t>
            </w:r>
          </w:p>
        </w:tc>
        <w:tc>
          <w:tcPr>
            <w:tcW w:w="411"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c>
          <w:tcPr>
            <w:tcW w:w="530"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r>
      <w:tr w:rsidR="003E793D" w:rsidRPr="008368E6" w:rsidTr="00B0451F">
        <w:trPr>
          <w:trHeight w:val="294"/>
        </w:trPr>
        <w:tc>
          <w:tcPr>
            <w:tcW w:w="720" w:type="pct"/>
            <w:tcBorders>
              <w:top w:val="nil"/>
              <w:left w:val="single" w:sz="4" w:space="0" w:color="auto"/>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0"/>
                <w:szCs w:val="20"/>
                <w:lang w:eastAsia="es-MX"/>
              </w:rPr>
            </w:pPr>
            <w:r w:rsidRPr="008368E6">
              <w:rPr>
                <w:rFonts w:ascii="Arial Narrow" w:eastAsia="Times New Roman" w:hAnsi="Arial Narrow" w:cs="Calibri"/>
                <w:color w:val="000000"/>
                <w:sz w:val="20"/>
                <w:szCs w:val="20"/>
                <w:lang w:eastAsia="es-MX"/>
              </w:rPr>
              <w:t>Coahuila</w:t>
            </w:r>
          </w:p>
        </w:tc>
        <w:tc>
          <w:tcPr>
            <w:tcW w:w="554"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LXI</w:t>
            </w:r>
          </w:p>
        </w:tc>
        <w:tc>
          <w:tcPr>
            <w:tcW w:w="637"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2018-2020</w:t>
            </w:r>
          </w:p>
        </w:tc>
        <w:tc>
          <w:tcPr>
            <w:tcW w:w="587"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c>
          <w:tcPr>
            <w:tcW w:w="322" w:type="pct"/>
            <w:tcBorders>
              <w:top w:val="nil"/>
              <w:left w:val="nil"/>
              <w:bottom w:val="single" w:sz="4" w:space="0" w:color="auto"/>
              <w:right w:val="single" w:sz="4" w:space="0" w:color="auto"/>
            </w:tcBorders>
            <w:shd w:val="clear" w:color="000000" w:fill="D0CECE"/>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c>
          <w:tcPr>
            <w:tcW w:w="282" w:type="pct"/>
            <w:tcBorders>
              <w:top w:val="nil"/>
              <w:left w:val="nil"/>
              <w:bottom w:val="single" w:sz="4" w:space="0" w:color="auto"/>
              <w:right w:val="single" w:sz="4" w:space="0" w:color="auto"/>
            </w:tcBorders>
            <w:shd w:val="clear" w:color="000000" w:fill="D0CECE"/>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c>
          <w:tcPr>
            <w:tcW w:w="480" w:type="pct"/>
            <w:tcBorders>
              <w:top w:val="nil"/>
              <w:left w:val="nil"/>
              <w:bottom w:val="single" w:sz="4" w:space="0" w:color="auto"/>
              <w:right w:val="single" w:sz="4" w:space="0" w:color="auto"/>
            </w:tcBorders>
            <w:shd w:val="clear" w:color="000000" w:fill="CCFF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25</w:t>
            </w:r>
          </w:p>
        </w:tc>
        <w:tc>
          <w:tcPr>
            <w:tcW w:w="477"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38</w:t>
            </w:r>
          </w:p>
        </w:tc>
        <w:tc>
          <w:tcPr>
            <w:tcW w:w="411"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c>
          <w:tcPr>
            <w:tcW w:w="530"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r>
      <w:tr w:rsidR="003E793D" w:rsidRPr="008368E6" w:rsidTr="00B0451F">
        <w:trPr>
          <w:trHeight w:val="294"/>
        </w:trPr>
        <w:tc>
          <w:tcPr>
            <w:tcW w:w="720" w:type="pct"/>
            <w:tcBorders>
              <w:top w:val="nil"/>
              <w:left w:val="single" w:sz="4" w:space="0" w:color="auto"/>
              <w:bottom w:val="single" w:sz="4" w:space="0" w:color="auto"/>
              <w:right w:val="single" w:sz="4" w:space="0" w:color="auto"/>
            </w:tcBorders>
            <w:shd w:val="clear" w:color="000000" w:fill="FFCCCC"/>
            <w:noWrap/>
            <w:hideMark/>
          </w:tcPr>
          <w:p w:rsidR="008368E6" w:rsidRPr="008368E6" w:rsidRDefault="008368E6" w:rsidP="008368E6">
            <w:pPr>
              <w:spacing w:after="0" w:line="240" w:lineRule="auto"/>
              <w:jc w:val="both"/>
              <w:rPr>
                <w:rFonts w:ascii="Arial Narrow" w:eastAsia="Times New Roman" w:hAnsi="Arial Narrow" w:cs="Calibri"/>
                <w:color w:val="000000"/>
                <w:sz w:val="20"/>
                <w:szCs w:val="20"/>
                <w:lang w:eastAsia="es-MX"/>
              </w:rPr>
            </w:pPr>
            <w:r w:rsidRPr="008368E6">
              <w:rPr>
                <w:rFonts w:ascii="Arial Narrow" w:eastAsia="Times New Roman" w:hAnsi="Arial Narrow" w:cs="Calibri"/>
                <w:color w:val="000000"/>
                <w:sz w:val="20"/>
                <w:szCs w:val="20"/>
                <w:lang w:eastAsia="es-MX"/>
              </w:rPr>
              <w:t>Colima</w:t>
            </w:r>
          </w:p>
        </w:tc>
        <w:tc>
          <w:tcPr>
            <w:tcW w:w="554" w:type="pct"/>
            <w:tcBorders>
              <w:top w:val="nil"/>
              <w:left w:val="nil"/>
              <w:bottom w:val="single" w:sz="4" w:space="0" w:color="auto"/>
              <w:right w:val="single" w:sz="4" w:space="0" w:color="auto"/>
            </w:tcBorders>
            <w:shd w:val="clear" w:color="000000" w:fill="FFCC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LIX</w:t>
            </w:r>
          </w:p>
        </w:tc>
        <w:tc>
          <w:tcPr>
            <w:tcW w:w="637" w:type="pct"/>
            <w:tcBorders>
              <w:top w:val="nil"/>
              <w:left w:val="nil"/>
              <w:bottom w:val="single" w:sz="4" w:space="0" w:color="auto"/>
              <w:right w:val="single" w:sz="4" w:space="0" w:color="auto"/>
            </w:tcBorders>
            <w:shd w:val="clear" w:color="000000" w:fill="FFCC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2018-2021</w:t>
            </w:r>
          </w:p>
        </w:tc>
        <w:tc>
          <w:tcPr>
            <w:tcW w:w="587" w:type="pct"/>
            <w:tcBorders>
              <w:top w:val="nil"/>
              <w:left w:val="nil"/>
              <w:bottom w:val="single" w:sz="4" w:space="0" w:color="auto"/>
              <w:right w:val="single" w:sz="4" w:space="0" w:color="auto"/>
            </w:tcBorders>
            <w:shd w:val="clear" w:color="000000" w:fill="FFCCFF"/>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2021</w:t>
            </w:r>
          </w:p>
        </w:tc>
        <w:tc>
          <w:tcPr>
            <w:tcW w:w="322"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16</w:t>
            </w:r>
          </w:p>
        </w:tc>
        <w:tc>
          <w:tcPr>
            <w:tcW w:w="282"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9</w:t>
            </w:r>
          </w:p>
        </w:tc>
        <w:tc>
          <w:tcPr>
            <w:tcW w:w="480" w:type="pct"/>
            <w:tcBorders>
              <w:top w:val="nil"/>
              <w:left w:val="nil"/>
              <w:bottom w:val="single" w:sz="4" w:space="0" w:color="auto"/>
              <w:right w:val="single" w:sz="4" w:space="0" w:color="auto"/>
            </w:tcBorders>
            <w:shd w:val="clear" w:color="000000" w:fill="CCFF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25</w:t>
            </w:r>
          </w:p>
        </w:tc>
        <w:tc>
          <w:tcPr>
            <w:tcW w:w="477"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10</w:t>
            </w:r>
          </w:p>
        </w:tc>
        <w:tc>
          <w:tcPr>
            <w:tcW w:w="411"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c>
          <w:tcPr>
            <w:tcW w:w="530"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r>
      <w:tr w:rsidR="003E793D" w:rsidRPr="008368E6" w:rsidTr="00B0451F">
        <w:trPr>
          <w:trHeight w:val="294"/>
        </w:trPr>
        <w:tc>
          <w:tcPr>
            <w:tcW w:w="720" w:type="pct"/>
            <w:tcBorders>
              <w:top w:val="nil"/>
              <w:left w:val="single" w:sz="4" w:space="0" w:color="auto"/>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0"/>
                <w:szCs w:val="20"/>
                <w:lang w:eastAsia="es-MX"/>
              </w:rPr>
            </w:pPr>
            <w:r w:rsidRPr="008368E6">
              <w:rPr>
                <w:rFonts w:ascii="Arial Narrow" w:eastAsia="Times New Roman" w:hAnsi="Arial Narrow" w:cs="Calibri"/>
                <w:color w:val="000000"/>
                <w:sz w:val="20"/>
                <w:szCs w:val="20"/>
                <w:lang w:eastAsia="es-MX"/>
              </w:rPr>
              <w:t>Durango</w:t>
            </w:r>
          </w:p>
        </w:tc>
        <w:tc>
          <w:tcPr>
            <w:tcW w:w="554"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LXVIII</w:t>
            </w:r>
          </w:p>
        </w:tc>
        <w:tc>
          <w:tcPr>
            <w:tcW w:w="637"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2018-2021</w:t>
            </w:r>
          </w:p>
        </w:tc>
        <w:tc>
          <w:tcPr>
            <w:tcW w:w="587"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c>
          <w:tcPr>
            <w:tcW w:w="322"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15</w:t>
            </w:r>
          </w:p>
        </w:tc>
        <w:tc>
          <w:tcPr>
            <w:tcW w:w="282"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10</w:t>
            </w:r>
          </w:p>
        </w:tc>
        <w:tc>
          <w:tcPr>
            <w:tcW w:w="480" w:type="pct"/>
            <w:tcBorders>
              <w:top w:val="nil"/>
              <w:left w:val="nil"/>
              <w:bottom w:val="single" w:sz="4" w:space="0" w:color="auto"/>
              <w:right w:val="single" w:sz="4" w:space="0" w:color="auto"/>
            </w:tcBorders>
            <w:shd w:val="clear" w:color="000000" w:fill="CCFF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25</w:t>
            </w:r>
          </w:p>
        </w:tc>
        <w:tc>
          <w:tcPr>
            <w:tcW w:w="477"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c>
          <w:tcPr>
            <w:tcW w:w="411"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c>
          <w:tcPr>
            <w:tcW w:w="530"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r>
      <w:tr w:rsidR="003E793D" w:rsidRPr="008368E6" w:rsidTr="00B0451F">
        <w:trPr>
          <w:trHeight w:val="294"/>
        </w:trPr>
        <w:tc>
          <w:tcPr>
            <w:tcW w:w="720" w:type="pct"/>
            <w:tcBorders>
              <w:top w:val="nil"/>
              <w:left w:val="single" w:sz="4" w:space="0" w:color="auto"/>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0"/>
                <w:szCs w:val="20"/>
                <w:lang w:eastAsia="es-MX"/>
              </w:rPr>
            </w:pPr>
            <w:r w:rsidRPr="008368E6">
              <w:rPr>
                <w:rFonts w:ascii="Arial Narrow" w:eastAsia="Times New Roman" w:hAnsi="Arial Narrow" w:cs="Calibri"/>
                <w:color w:val="000000"/>
                <w:sz w:val="20"/>
                <w:szCs w:val="20"/>
                <w:lang w:eastAsia="es-MX"/>
              </w:rPr>
              <w:t>Estado de México</w:t>
            </w:r>
          </w:p>
        </w:tc>
        <w:tc>
          <w:tcPr>
            <w:tcW w:w="554"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LX</w:t>
            </w:r>
          </w:p>
        </w:tc>
        <w:tc>
          <w:tcPr>
            <w:tcW w:w="637"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2018-2021</w:t>
            </w:r>
          </w:p>
        </w:tc>
        <w:tc>
          <w:tcPr>
            <w:tcW w:w="587"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c>
          <w:tcPr>
            <w:tcW w:w="322"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45</w:t>
            </w:r>
          </w:p>
        </w:tc>
        <w:tc>
          <w:tcPr>
            <w:tcW w:w="282"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30</w:t>
            </w:r>
          </w:p>
        </w:tc>
        <w:tc>
          <w:tcPr>
            <w:tcW w:w="480" w:type="pct"/>
            <w:tcBorders>
              <w:top w:val="nil"/>
              <w:left w:val="nil"/>
              <w:bottom w:val="single" w:sz="4" w:space="0" w:color="auto"/>
              <w:right w:val="single" w:sz="4" w:space="0" w:color="auto"/>
            </w:tcBorders>
            <w:shd w:val="clear" w:color="000000" w:fill="CCFF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75</w:t>
            </w:r>
          </w:p>
        </w:tc>
        <w:tc>
          <w:tcPr>
            <w:tcW w:w="477"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125</w:t>
            </w:r>
          </w:p>
        </w:tc>
        <w:tc>
          <w:tcPr>
            <w:tcW w:w="411"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c>
          <w:tcPr>
            <w:tcW w:w="530"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r>
      <w:tr w:rsidR="003E793D" w:rsidRPr="008368E6" w:rsidTr="00B0451F">
        <w:trPr>
          <w:trHeight w:val="294"/>
        </w:trPr>
        <w:tc>
          <w:tcPr>
            <w:tcW w:w="720" w:type="pct"/>
            <w:tcBorders>
              <w:top w:val="nil"/>
              <w:left w:val="single" w:sz="4" w:space="0" w:color="auto"/>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0"/>
                <w:szCs w:val="20"/>
                <w:lang w:eastAsia="es-MX"/>
              </w:rPr>
            </w:pPr>
            <w:r w:rsidRPr="008368E6">
              <w:rPr>
                <w:rFonts w:ascii="Arial Narrow" w:eastAsia="Times New Roman" w:hAnsi="Arial Narrow" w:cs="Calibri"/>
                <w:color w:val="000000"/>
                <w:sz w:val="20"/>
                <w:szCs w:val="20"/>
                <w:lang w:eastAsia="es-MX"/>
              </w:rPr>
              <w:t>Guanajuato</w:t>
            </w:r>
          </w:p>
        </w:tc>
        <w:tc>
          <w:tcPr>
            <w:tcW w:w="554"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LXIV</w:t>
            </w:r>
          </w:p>
        </w:tc>
        <w:tc>
          <w:tcPr>
            <w:tcW w:w="637"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2018-2021</w:t>
            </w:r>
          </w:p>
        </w:tc>
        <w:tc>
          <w:tcPr>
            <w:tcW w:w="587"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c>
          <w:tcPr>
            <w:tcW w:w="322"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22</w:t>
            </w:r>
          </w:p>
        </w:tc>
        <w:tc>
          <w:tcPr>
            <w:tcW w:w="282"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14</w:t>
            </w:r>
          </w:p>
        </w:tc>
        <w:tc>
          <w:tcPr>
            <w:tcW w:w="480" w:type="pct"/>
            <w:tcBorders>
              <w:top w:val="nil"/>
              <w:left w:val="nil"/>
              <w:bottom w:val="single" w:sz="4" w:space="0" w:color="auto"/>
              <w:right w:val="single" w:sz="4" w:space="0" w:color="auto"/>
            </w:tcBorders>
            <w:shd w:val="clear" w:color="000000" w:fill="CCFF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36</w:t>
            </w:r>
          </w:p>
        </w:tc>
        <w:tc>
          <w:tcPr>
            <w:tcW w:w="477"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46</w:t>
            </w:r>
          </w:p>
        </w:tc>
        <w:tc>
          <w:tcPr>
            <w:tcW w:w="411"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c>
          <w:tcPr>
            <w:tcW w:w="530"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r>
      <w:tr w:rsidR="003E793D" w:rsidRPr="008368E6" w:rsidTr="00B0451F">
        <w:trPr>
          <w:trHeight w:val="294"/>
        </w:trPr>
        <w:tc>
          <w:tcPr>
            <w:tcW w:w="720" w:type="pct"/>
            <w:tcBorders>
              <w:top w:val="nil"/>
              <w:left w:val="single" w:sz="4" w:space="0" w:color="auto"/>
              <w:bottom w:val="single" w:sz="4" w:space="0" w:color="auto"/>
              <w:right w:val="single" w:sz="4" w:space="0" w:color="auto"/>
            </w:tcBorders>
            <w:shd w:val="clear" w:color="000000" w:fill="FFCCCC"/>
            <w:noWrap/>
            <w:hideMark/>
          </w:tcPr>
          <w:p w:rsidR="008368E6" w:rsidRPr="008368E6" w:rsidRDefault="008368E6" w:rsidP="008368E6">
            <w:pPr>
              <w:spacing w:after="0" w:line="240" w:lineRule="auto"/>
              <w:jc w:val="both"/>
              <w:rPr>
                <w:rFonts w:ascii="Arial Narrow" w:eastAsia="Times New Roman" w:hAnsi="Arial Narrow" w:cs="Calibri"/>
                <w:color w:val="000000"/>
                <w:sz w:val="20"/>
                <w:szCs w:val="20"/>
                <w:lang w:eastAsia="es-MX"/>
              </w:rPr>
            </w:pPr>
            <w:r w:rsidRPr="008368E6">
              <w:rPr>
                <w:rFonts w:ascii="Arial Narrow" w:eastAsia="Times New Roman" w:hAnsi="Arial Narrow" w:cs="Calibri"/>
                <w:color w:val="000000"/>
                <w:sz w:val="20"/>
                <w:szCs w:val="20"/>
                <w:lang w:eastAsia="es-MX"/>
              </w:rPr>
              <w:t>Guerrero</w:t>
            </w:r>
          </w:p>
        </w:tc>
        <w:tc>
          <w:tcPr>
            <w:tcW w:w="554" w:type="pct"/>
            <w:tcBorders>
              <w:top w:val="nil"/>
              <w:left w:val="nil"/>
              <w:bottom w:val="single" w:sz="4" w:space="0" w:color="auto"/>
              <w:right w:val="single" w:sz="4" w:space="0" w:color="auto"/>
            </w:tcBorders>
            <w:shd w:val="clear" w:color="000000" w:fill="FFCC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LXII</w:t>
            </w:r>
          </w:p>
        </w:tc>
        <w:tc>
          <w:tcPr>
            <w:tcW w:w="637" w:type="pct"/>
            <w:tcBorders>
              <w:top w:val="nil"/>
              <w:left w:val="nil"/>
              <w:bottom w:val="single" w:sz="4" w:space="0" w:color="auto"/>
              <w:right w:val="single" w:sz="4" w:space="0" w:color="auto"/>
            </w:tcBorders>
            <w:shd w:val="clear" w:color="000000" w:fill="FFCC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2018-2021</w:t>
            </w:r>
          </w:p>
        </w:tc>
        <w:tc>
          <w:tcPr>
            <w:tcW w:w="587" w:type="pct"/>
            <w:tcBorders>
              <w:top w:val="nil"/>
              <w:left w:val="nil"/>
              <w:bottom w:val="single" w:sz="4" w:space="0" w:color="auto"/>
              <w:right w:val="single" w:sz="4" w:space="0" w:color="auto"/>
            </w:tcBorders>
            <w:shd w:val="clear" w:color="000000" w:fill="FFCCFF"/>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2021</w:t>
            </w:r>
          </w:p>
        </w:tc>
        <w:tc>
          <w:tcPr>
            <w:tcW w:w="322"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28</w:t>
            </w:r>
          </w:p>
        </w:tc>
        <w:tc>
          <w:tcPr>
            <w:tcW w:w="282"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18</w:t>
            </w:r>
          </w:p>
        </w:tc>
        <w:tc>
          <w:tcPr>
            <w:tcW w:w="480" w:type="pct"/>
            <w:tcBorders>
              <w:top w:val="nil"/>
              <w:left w:val="nil"/>
              <w:bottom w:val="single" w:sz="4" w:space="0" w:color="auto"/>
              <w:right w:val="single" w:sz="4" w:space="0" w:color="auto"/>
            </w:tcBorders>
            <w:shd w:val="clear" w:color="000000" w:fill="CCFF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46</w:t>
            </w:r>
          </w:p>
        </w:tc>
        <w:tc>
          <w:tcPr>
            <w:tcW w:w="477"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80</w:t>
            </w:r>
          </w:p>
        </w:tc>
        <w:tc>
          <w:tcPr>
            <w:tcW w:w="411"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c>
          <w:tcPr>
            <w:tcW w:w="530"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r>
      <w:tr w:rsidR="003E793D" w:rsidRPr="008368E6" w:rsidTr="00B0451F">
        <w:trPr>
          <w:trHeight w:val="294"/>
        </w:trPr>
        <w:tc>
          <w:tcPr>
            <w:tcW w:w="720" w:type="pct"/>
            <w:tcBorders>
              <w:top w:val="nil"/>
              <w:left w:val="single" w:sz="4" w:space="0" w:color="auto"/>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0"/>
                <w:szCs w:val="20"/>
                <w:lang w:eastAsia="es-MX"/>
              </w:rPr>
            </w:pPr>
            <w:r w:rsidRPr="008368E6">
              <w:rPr>
                <w:rFonts w:ascii="Arial Narrow" w:eastAsia="Times New Roman" w:hAnsi="Arial Narrow" w:cs="Calibri"/>
                <w:color w:val="000000"/>
                <w:sz w:val="20"/>
                <w:szCs w:val="20"/>
                <w:lang w:eastAsia="es-MX"/>
              </w:rPr>
              <w:t>Hidalgo</w:t>
            </w:r>
          </w:p>
        </w:tc>
        <w:tc>
          <w:tcPr>
            <w:tcW w:w="554"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LXIV</w:t>
            </w:r>
          </w:p>
        </w:tc>
        <w:tc>
          <w:tcPr>
            <w:tcW w:w="637"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2018-2021</w:t>
            </w:r>
          </w:p>
        </w:tc>
        <w:tc>
          <w:tcPr>
            <w:tcW w:w="587"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c>
          <w:tcPr>
            <w:tcW w:w="322"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18</w:t>
            </w:r>
          </w:p>
        </w:tc>
        <w:tc>
          <w:tcPr>
            <w:tcW w:w="282"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12</w:t>
            </w:r>
          </w:p>
        </w:tc>
        <w:tc>
          <w:tcPr>
            <w:tcW w:w="480" w:type="pct"/>
            <w:tcBorders>
              <w:top w:val="nil"/>
              <w:left w:val="nil"/>
              <w:bottom w:val="single" w:sz="4" w:space="0" w:color="auto"/>
              <w:right w:val="single" w:sz="4" w:space="0" w:color="auto"/>
            </w:tcBorders>
            <w:shd w:val="clear" w:color="000000" w:fill="CCFF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30</w:t>
            </w:r>
          </w:p>
        </w:tc>
        <w:tc>
          <w:tcPr>
            <w:tcW w:w="477"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84</w:t>
            </w:r>
          </w:p>
        </w:tc>
        <w:tc>
          <w:tcPr>
            <w:tcW w:w="411"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c>
          <w:tcPr>
            <w:tcW w:w="530"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r>
      <w:tr w:rsidR="003E793D" w:rsidRPr="008368E6" w:rsidTr="00B0451F">
        <w:trPr>
          <w:trHeight w:val="294"/>
        </w:trPr>
        <w:tc>
          <w:tcPr>
            <w:tcW w:w="720" w:type="pct"/>
            <w:tcBorders>
              <w:top w:val="nil"/>
              <w:left w:val="single" w:sz="4" w:space="0" w:color="auto"/>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0"/>
                <w:szCs w:val="20"/>
                <w:lang w:eastAsia="es-MX"/>
              </w:rPr>
            </w:pPr>
            <w:r w:rsidRPr="008368E6">
              <w:rPr>
                <w:rFonts w:ascii="Arial Narrow" w:eastAsia="Times New Roman" w:hAnsi="Arial Narrow" w:cs="Calibri"/>
                <w:color w:val="000000"/>
                <w:sz w:val="20"/>
                <w:szCs w:val="20"/>
                <w:lang w:eastAsia="es-MX"/>
              </w:rPr>
              <w:t>Jalisco</w:t>
            </w:r>
          </w:p>
        </w:tc>
        <w:tc>
          <w:tcPr>
            <w:tcW w:w="554"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LXII</w:t>
            </w:r>
          </w:p>
        </w:tc>
        <w:tc>
          <w:tcPr>
            <w:tcW w:w="637"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2018-2021</w:t>
            </w:r>
          </w:p>
        </w:tc>
        <w:tc>
          <w:tcPr>
            <w:tcW w:w="587"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c>
          <w:tcPr>
            <w:tcW w:w="322"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20</w:t>
            </w:r>
          </w:p>
        </w:tc>
        <w:tc>
          <w:tcPr>
            <w:tcW w:w="282"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18</w:t>
            </w:r>
          </w:p>
        </w:tc>
        <w:tc>
          <w:tcPr>
            <w:tcW w:w="480" w:type="pct"/>
            <w:tcBorders>
              <w:top w:val="nil"/>
              <w:left w:val="nil"/>
              <w:bottom w:val="single" w:sz="4" w:space="0" w:color="auto"/>
              <w:right w:val="single" w:sz="4" w:space="0" w:color="auto"/>
            </w:tcBorders>
            <w:shd w:val="clear" w:color="000000" w:fill="CCFF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38</w:t>
            </w:r>
          </w:p>
        </w:tc>
        <w:tc>
          <w:tcPr>
            <w:tcW w:w="477"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125</w:t>
            </w:r>
          </w:p>
        </w:tc>
        <w:tc>
          <w:tcPr>
            <w:tcW w:w="411"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c>
          <w:tcPr>
            <w:tcW w:w="530"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r>
      <w:tr w:rsidR="003E793D" w:rsidRPr="008368E6" w:rsidTr="00B0451F">
        <w:trPr>
          <w:trHeight w:val="294"/>
        </w:trPr>
        <w:tc>
          <w:tcPr>
            <w:tcW w:w="720" w:type="pct"/>
            <w:tcBorders>
              <w:top w:val="nil"/>
              <w:left w:val="single" w:sz="4" w:space="0" w:color="auto"/>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0"/>
                <w:szCs w:val="20"/>
                <w:lang w:eastAsia="es-MX"/>
              </w:rPr>
            </w:pPr>
            <w:r w:rsidRPr="008368E6">
              <w:rPr>
                <w:rFonts w:ascii="Arial Narrow" w:eastAsia="Times New Roman" w:hAnsi="Arial Narrow" w:cs="Calibri"/>
                <w:color w:val="000000"/>
                <w:sz w:val="20"/>
                <w:szCs w:val="20"/>
                <w:lang w:eastAsia="es-MX"/>
              </w:rPr>
              <w:t>Michoacán</w:t>
            </w:r>
          </w:p>
        </w:tc>
        <w:tc>
          <w:tcPr>
            <w:tcW w:w="554"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LXXIV</w:t>
            </w:r>
          </w:p>
        </w:tc>
        <w:tc>
          <w:tcPr>
            <w:tcW w:w="637"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2018-2021</w:t>
            </w:r>
          </w:p>
        </w:tc>
        <w:tc>
          <w:tcPr>
            <w:tcW w:w="587" w:type="pct"/>
            <w:tcBorders>
              <w:top w:val="nil"/>
              <w:left w:val="nil"/>
              <w:bottom w:val="single" w:sz="4" w:space="0" w:color="auto"/>
              <w:right w:val="single" w:sz="4" w:space="0" w:color="auto"/>
            </w:tcBorders>
            <w:shd w:val="clear" w:color="000000" w:fill="FFCCFF"/>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2021</w:t>
            </w:r>
          </w:p>
        </w:tc>
        <w:tc>
          <w:tcPr>
            <w:tcW w:w="322"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24</w:t>
            </w:r>
          </w:p>
        </w:tc>
        <w:tc>
          <w:tcPr>
            <w:tcW w:w="282"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16</w:t>
            </w:r>
          </w:p>
        </w:tc>
        <w:tc>
          <w:tcPr>
            <w:tcW w:w="480" w:type="pct"/>
            <w:tcBorders>
              <w:top w:val="nil"/>
              <w:left w:val="nil"/>
              <w:bottom w:val="single" w:sz="4" w:space="0" w:color="auto"/>
              <w:right w:val="single" w:sz="4" w:space="0" w:color="auto"/>
            </w:tcBorders>
            <w:shd w:val="clear" w:color="000000" w:fill="CCFF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40</w:t>
            </w:r>
          </w:p>
        </w:tc>
        <w:tc>
          <w:tcPr>
            <w:tcW w:w="477"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112</w:t>
            </w:r>
          </w:p>
        </w:tc>
        <w:tc>
          <w:tcPr>
            <w:tcW w:w="411"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c>
          <w:tcPr>
            <w:tcW w:w="530"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r>
      <w:tr w:rsidR="003E793D" w:rsidRPr="008368E6" w:rsidTr="00B0451F">
        <w:trPr>
          <w:trHeight w:val="294"/>
        </w:trPr>
        <w:tc>
          <w:tcPr>
            <w:tcW w:w="720" w:type="pct"/>
            <w:tcBorders>
              <w:top w:val="nil"/>
              <w:left w:val="single" w:sz="4" w:space="0" w:color="auto"/>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0"/>
                <w:szCs w:val="20"/>
                <w:lang w:eastAsia="es-MX"/>
              </w:rPr>
            </w:pPr>
            <w:r w:rsidRPr="008368E6">
              <w:rPr>
                <w:rFonts w:ascii="Arial Narrow" w:eastAsia="Times New Roman" w:hAnsi="Arial Narrow" w:cs="Calibri"/>
                <w:color w:val="000000"/>
                <w:sz w:val="20"/>
                <w:szCs w:val="20"/>
                <w:lang w:eastAsia="es-MX"/>
              </w:rPr>
              <w:t>Morelos</w:t>
            </w:r>
          </w:p>
        </w:tc>
        <w:tc>
          <w:tcPr>
            <w:tcW w:w="554"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LIV</w:t>
            </w:r>
          </w:p>
        </w:tc>
        <w:tc>
          <w:tcPr>
            <w:tcW w:w="637"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2018-2021</w:t>
            </w:r>
          </w:p>
        </w:tc>
        <w:tc>
          <w:tcPr>
            <w:tcW w:w="587"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c>
          <w:tcPr>
            <w:tcW w:w="322"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12</w:t>
            </w:r>
          </w:p>
        </w:tc>
        <w:tc>
          <w:tcPr>
            <w:tcW w:w="282"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8</w:t>
            </w:r>
          </w:p>
        </w:tc>
        <w:tc>
          <w:tcPr>
            <w:tcW w:w="480" w:type="pct"/>
            <w:tcBorders>
              <w:top w:val="nil"/>
              <w:left w:val="nil"/>
              <w:bottom w:val="single" w:sz="4" w:space="0" w:color="auto"/>
              <w:right w:val="single" w:sz="4" w:space="0" w:color="auto"/>
            </w:tcBorders>
            <w:shd w:val="clear" w:color="000000" w:fill="CCFF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20</w:t>
            </w:r>
          </w:p>
        </w:tc>
        <w:tc>
          <w:tcPr>
            <w:tcW w:w="477"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33</w:t>
            </w:r>
          </w:p>
        </w:tc>
        <w:tc>
          <w:tcPr>
            <w:tcW w:w="411"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c>
          <w:tcPr>
            <w:tcW w:w="530"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r>
      <w:tr w:rsidR="003E793D" w:rsidRPr="008368E6" w:rsidTr="00B0451F">
        <w:trPr>
          <w:trHeight w:val="294"/>
        </w:trPr>
        <w:tc>
          <w:tcPr>
            <w:tcW w:w="720" w:type="pct"/>
            <w:tcBorders>
              <w:top w:val="nil"/>
              <w:left w:val="single" w:sz="4" w:space="0" w:color="auto"/>
              <w:bottom w:val="single" w:sz="4" w:space="0" w:color="auto"/>
              <w:right w:val="single" w:sz="4" w:space="0" w:color="auto"/>
            </w:tcBorders>
            <w:shd w:val="clear" w:color="000000" w:fill="FFCCCC"/>
            <w:noWrap/>
            <w:hideMark/>
          </w:tcPr>
          <w:p w:rsidR="008368E6" w:rsidRPr="008368E6" w:rsidRDefault="008368E6" w:rsidP="008368E6">
            <w:pPr>
              <w:spacing w:after="0" w:line="240" w:lineRule="auto"/>
              <w:jc w:val="both"/>
              <w:rPr>
                <w:rFonts w:ascii="Arial Narrow" w:eastAsia="Times New Roman" w:hAnsi="Arial Narrow" w:cs="Calibri"/>
                <w:color w:val="000000"/>
                <w:sz w:val="20"/>
                <w:szCs w:val="20"/>
                <w:lang w:eastAsia="es-MX"/>
              </w:rPr>
            </w:pPr>
            <w:r w:rsidRPr="008368E6">
              <w:rPr>
                <w:rFonts w:ascii="Arial Narrow" w:eastAsia="Times New Roman" w:hAnsi="Arial Narrow" w:cs="Calibri"/>
                <w:color w:val="000000"/>
                <w:sz w:val="20"/>
                <w:szCs w:val="20"/>
                <w:lang w:eastAsia="es-MX"/>
              </w:rPr>
              <w:t>Nayarit</w:t>
            </w:r>
          </w:p>
        </w:tc>
        <w:tc>
          <w:tcPr>
            <w:tcW w:w="554" w:type="pct"/>
            <w:tcBorders>
              <w:top w:val="nil"/>
              <w:left w:val="nil"/>
              <w:bottom w:val="single" w:sz="4" w:space="0" w:color="auto"/>
              <w:right w:val="single" w:sz="4" w:space="0" w:color="auto"/>
            </w:tcBorders>
            <w:shd w:val="clear" w:color="000000" w:fill="FFCC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XXXII</w:t>
            </w:r>
          </w:p>
        </w:tc>
        <w:tc>
          <w:tcPr>
            <w:tcW w:w="637" w:type="pct"/>
            <w:tcBorders>
              <w:top w:val="nil"/>
              <w:left w:val="nil"/>
              <w:bottom w:val="single" w:sz="4" w:space="0" w:color="auto"/>
              <w:right w:val="single" w:sz="4" w:space="0" w:color="auto"/>
            </w:tcBorders>
            <w:shd w:val="clear" w:color="000000" w:fill="FFCC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2017-2020</w:t>
            </w:r>
          </w:p>
        </w:tc>
        <w:tc>
          <w:tcPr>
            <w:tcW w:w="587" w:type="pct"/>
            <w:tcBorders>
              <w:top w:val="nil"/>
              <w:left w:val="nil"/>
              <w:bottom w:val="single" w:sz="4" w:space="0" w:color="auto"/>
              <w:right w:val="single" w:sz="4" w:space="0" w:color="auto"/>
            </w:tcBorders>
            <w:shd w:val="clear" w:color="000000" w:fill="FFCCFF"/>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2021</w:t>
            </w:r>
          </w:p>
        </w:tc>
        <w:tc>
          <w:tcPr>
            <w:tcW w:w="322"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18</w:t>
            </w:r>
          </w:p>
        </w:tc>
        <w:tc>
          <w:tcPr>
            <w:tcW w:w="282"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12</w:t>
            </w:r>
          </w:p>
        </w:tc>
        <w:tc>
          <w:tcPr>
            <w:tcW w:w="480" w:type="pct"/>
            <w:tcBorders>
              <w:top w:val="nil"/>
              <w:left w:val="nil"/>
              <w:bottom w:val="single" w:sz="4" w:space="0" w:color="auto"/>
              <w:right w:val="single" w:sz="4" w:space="0" w:color="auto"/>
            </w:tcBorders>
            <w:shd w:val="clear" w:color="000000" w:fill="CCFF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30</w:t>
            </w:r>
          </w:p>
        </w:tc>
        <w:tc>
          <w:tcPr>
            <w:tcW w:w="477"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20</w:t>
            </w:r>
          </w:p>
        </w:tc>
        <w:tc>
          <w:tcPr>
            <w:tcW w:w="411"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c>
          <w:tcPr>
            <w:tcW w:w="530"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r>
      <w:tr w:rsidR="003E793D" w:rsidRPr="008368E6" w:rsidTr="00B0451F">
        <w:trPr>
          <w:trHeight w:val="294"/>
        </w:trPr>
        <w:tc>
          <w:tcPr>
            <w:tcW w:w="720" w:type="pct"/>
            <w:tcBorders>
              <w:top w:val="nil"/>
              <w:left w:val="single" w:sz="4" w:space="0" w:color="auto"/>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0"/>
                <w:szCs w:val="20"/>
                <w:lang w:eastAsia="es-MX"/>
              </w:rPr>
            </w:pPr>
            <w:r w:rsidRPr="008368E6">
              <w:rPr>
                <w:rFonts w:ascii="Arial Narrow" w:eastAsia="Times New Roman" w:hAnsi="Arial Narrow" w:cs="Calibri"/>
                <w:color w:val="000000"/>
                <w:sz w:val="20"/>
                <w:szCs w:val="20"/>
                <w:lang w:eastAsia="es-MX"/>
              </w:rPr>
              <w:t>Nuevo León</w:t>
            </w:r>
          </w:p>
        </w:tc>
        <w:tc>
          <w:tcPr>
            <w:tcW w:w="554"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LXXV</w:t>
            </w:r>
          </w:p>
        </w:tc>
        <w:tc>
          <w:tcPr>
            <w:tcW w:w="637"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2018-2021</w:t>
            </w:r>
          </w:p>
        </w:tc>
        <w:tc>
          <w:tcPr>
            <w:tcW w:w="587" w:type="pct"/>
            <w:tcBorders>
              <w:top w:val="nil"/>
              <w:left w:val="nil"/>
              <w:bottom w:val="single" w:sz="4" w:space="0" w:color="auto"/>
              <w:right w:val="single" w:sz="4" w:space="0" w:color="auto"/>
            </w:tcBorders>
            <w:shd w:val="clear" w:color="000000" w:fill="FFCCFF"/>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2021</w:t>
            </w:r>
          </w:p>
        </w:tc>
        <w:tc>
          <w:tcPr>
            <w:tcW w:w="322"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26</w:t>
            </w:r>
          </w:p>
        </w:tc>
        <w:tc>
          <w:tcPr>
            <w:tcW w:w="282"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16</w:t>
            </w:r>
          </w:p>
        </w:tc>
        <w:tc>
          <w:tcPr>
            <w:tcW w:w="480" w:type="pct"/>
            <w:tcBorders>
              <w:top w:val="nil"/>
              <w:left w:val="nil"/>
              <w:bottom w:val="single" w:sz="4" w:space="0" w:color="auto"/>
              <w:right w:val="single" w:sz="4" w:space="0" w:color="auto"/>
            </w:tcBorders>
            <w:shd w:val="clear" w:color="000000" w:fill="CCFF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42</w:t>
            </w:r>
          </w:p>
        </w:tc>
        <w:tc>
          <w:tcPr>
            <w:tcW w:w="477"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51</w:t>
            </w:r>
          </w:p>
        </w:tc>
        <w:tc>
          <w:tcPr>
            <w:tcW w:w="411"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c>
          <w:tcPr>
            <w:tcW w:w="530"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r>
      <w:tr w:rsidR="003E793D" w:rsidRPr="008368E6" w:rsidTr="00B0451F">
        <w:trPr>
          <w:trHeight w:val="294"/>
        </w:trPr>
        <w:tc>
          <w:tcPr>
            <w:tcW w:w="720" w:type="pct"/>
            <w:tcBorders>
              <w:top w:val="nil"/>
              <w:left w:val="single" w:sz="4" w:space="0" w:color="auto"/>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0"/>
                <w:szCs w:val="20"/>
                <w:lang w:eastAsia="es-MX"/>
              </w:rPr>
            </w:pPr>
            <w:r w:rsidRPr="008368E6">
              <w:rPr>
                <w:rFonts w:ascii="Arial Narrow" w:eastAsia="Times New Roman" w:hAnsi="Arial Narrow" w:cs="Calibri"/>
                <w:color w:val="000000"/>
                <w:sz w:val="20"/>
                <w:szCs w:val="20"/>
                <w:lang w:eastAsia="es-MX"/>
              </w:rPr>
              <w:t>Oaxaca</w:t>
            </w:r>
          </w:p>
        </w:tc>
        <w:tc>
          <w:tcPr>
            <w:tcW w:w="554"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LXIV</w:t>
            </w:r>
          </w:p>
        </w:tc>
        <w:tc>
          <w:tcPr>
            <w:tcW w:w="637"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2018-2021</w:t>
            </w:r>
          </w:p>
        </w:tc>
        <w:tc>
          <w:tcPr>
            <w:tcW w:w="587"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c>
          <w:tcPr>
            <w:tcW w:w="322"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25</w:t>
            </w:r>
          </w:p>
        </w:tc>
        <w:tc>
          <w:tcPr>
            <w:tcW w:w="282"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17</w:t>
            </w:r>
          </w:p>
        </w:tc>
        <w:tc>
          <w:tcPr>
            <w:tcW w:w="480" w:type="pct"/>
            <w:tcBorders>
              <w:top w:val="nil"/>
              <w:left w:val="nil"/>
              <w:bottom w:val="single" w:sz="4" w:space="0" w:color="auto"/>
              <w:right w:val="single" w:sz="4" w:space="0" w:color="auto"/>
            </w:tcBorders>
            <w:shd w:val="clear" w:color="000000" w:fill="CCFF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42</w:t>
            </w:r>
          </w:p>
        </w:tc>
        <w:tc>
          <w:tcPr>
            <w:tcW w:w="477"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570</w:t>
            </w:r>
          </w:p>
        </w:tc>
        <w:tc>
          <w:tcPr>
            <w:tcW w:w="411"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c>
          <w:tcPr>
            <w:tcW w:w="530"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r>
      <w:tr w:rsidR="003E793D" w:rsidRPr="008368E6" w:rsidTr="00B0451F">
        <w:trPr>
          <w:trHeight w:val="294"/>
        </w:trPr>
        <w:tc>
          <w:tcPr>
            <w:tcW w:w="720" w:type="pct"/>
            <w:tcBorders>
              <w:top w:val="nil"/>
              <w:left w:val="single" w:sz="4" w:space="0" w:color="auto"/>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0"/>
                <w:szCs w:val="20"/>
                <w:lang w:eastAsia="es-MX"/>
              </w:rPr>
            </w:pPr>
            <w:r w:rsidRPr="008368E6">
              <w:rPr>
                <w:rFonts w:ascii="Arial Narrow" w:eastAsia="Times New Roman" w:hAnsi="Arial Narrow" w:cs="Calibri"/>
                <w:color w:val="000000"/>
                <w:sz w:val="20"/>
                <w:szCs w:val="20"/>
                <w:lang w:eastAsia="es-MX"/>
              </w:rPr>
              <w:t>Puebla</w:t>
            </w:r>
          </w:p>
        </w:tc>
        <w:tc>
          <w:tcPr>
            <w:tcW w:w="554"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LX</w:t>
            </w:r>
          </w:p>
        </w:tc>
        <w:tc>
          <w:tcPr>
            <w:tcW w:w="637"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2018-2021</w:t>
            </w:r>
          </w:p>
        </w:tc>
        <w:tc>
          <w:tcPr>
            <w:tcW w:w="587"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c>
          <w:tcPr>
            <w:tcW w:w="322"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26</w:t>
            </w:r>
          </w:p>
        </w:tc>
        <w:tc>
          <w:tcPr>
            <w:tcW w:w="282"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15</w:t>
            </w:r>
          </w:p>
        </w:tc>
        <w:tc>
          <w:tcPr>
            <w:tcW w:w="480" w:type="pct"/>
            <w:tcBorders>
              <w:top w:val="nil"/>
              <w:left w:val="nil"/>
              <w:bottom w:val="single" w:sz="4" w:space="0" w:color="auto"/>
              <w:right w:val="single" w:sz="4" w:space="0" w:color="auto"/>
            </w:tcBorders>
            <w:shd w:val="clear" w:color="000000" w:fill="CCFF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41</w:t>
            </w:r>
          </w:p>
        </w:tc>
        <w:tc>
          <w:tcPr>
            <w:tcW w:w="477"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217</w:t>
            </w:r>
          </w:p>
        </w:tc>
        <w:tc>
          <w:tcPr>
            <w:tcW w:w="411"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c>
          <w:tcPr>
            <w:tcW w:w="530"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r>
      <w:tr w:rsidR="003E793D" w:rsidRPr="008368E6" w:rsidTr="00B0451F">
        <w:trPr>
          <w:trHeight w:val="294"/>
        </w:trPr>
        <w:tc>
          <w:tcPr>
            <w:tcW w:w="720" w:type="pct"/>
            <w:tcBorders>
              <w:top w:val="nil"/>
              <w:left w:val="single" w:sz="4" w:space="0" w:color="auto"/>
              <w:bottom w:val="single" w:sz="4" w:space="0" w:color="auto"/>
              <w:right w:val="single" w:sz="4" w:space="0" w:color="auto"/>
            </w:tcBorders>
            <w:shd w:val="clear" w:color="000000" w:fill="FFCCCC"/>
            <w:noWrap/>
            <w:hideMark/>
          </w:tcPr>
          <w:p w:rsidR="008368E6" w:rsidRPr="008368E6" w:rsidRDefault="008368E6" w:rsidP="008368E6">
            <w:pPr>
              <w:spacing w:after="0" w:line="240" w:lineRule="auto"/>
              <w:jc w:val="both"/>
              <w:rPr>
                <w:rFonts w:ascii="Arial Narrow" w:eastAsia="Times New Roman" w:hAnsi="Arial Narrow" w:cs="Calibri"/>
                <w:color w:val="000000"/>
                <w:sz w:val="20"/>
                <w:szCs w:val="20"/>
                <w:lang w:eastAsia="es-MX"/>
              </w:rPr>
            </w:pPr>
            <w:r w:rsidRPr="008368E6">
              <w:rPr>
                <w:rFonts w:ascii="Arial Narrow" w:eastAsia="Times New Roman" w:hAnsi="Arial Narrow" w:cs="Calibri"/>
                <w:color w:val="000000"/>
                <w:sz w:val="20"/>
                <w:szCs w:val="20"/>
                <w:lang w:eastAsia="es-MX"/>
              </w:rPr>
              <w:t>Querétaro</w:t>
            </w:r>
          </w:p>
        </w:tc>
        <w:tc>
          <w:tcPr>
            <w:tcW w:w="554" w:type="pct"/>
            <w:tcBorders>
              <w:top w:val="nil"/>
              <w:left w:val="nil"/>
              <w:bottom w:val="single" w:sz="4" w:space="0" w:color="auto"/>
              <w:right w:val="single" w:sz="4" w:space="0" w:color="auto"/>
            </w:tcBorders>
            <w:shd w:val="clear" w:color="000000" w:fill="FFCC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LIX</w:t>
            </w:r>
          </w:p>
        </w:tc>
        <w:tc>
          <w:tcPr>
            <w:tcW w:w="637" w:type="pct"/>
            <w:tcBorders>
              <w:top w:val="nil"/>
              <w:left w:val="nil"/>
              <w:bottom w:val="single" w:sz="4" w:space="0" w:color="auto"/>
              <w:right w:val="single" w:sz="4" w:space="0" w:color="auto"/>
            </w:tcBorders>
            <w:shd w:val="clear" w:color="000000" w:fill="FFCC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2018-2021</w:t>
            </w:r>
          </w:p>
        </w:tc>
        <w:tc>
          <w:tcPr>
            <w:tcW w:w="587" w:type="pct"/>
            <w:tcBorders>
              <w:top w:val="nil"/>
              <w:left w:val="nil"/>
              <w:bottom w:val="single" w:sz="4" w:space="0" w:color="auto"/>
              <w:right w:val="single" w:sz="4" w:space="0" w:color="auto"/>
            </w:tcBorders>
            <w:shd w:val="clear" w:color="000000" w:fill="FFCCFF"/>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2021</w:t>
            </w:r>
          </w:p>
        </w:tc>
        <w:tc>
          <w:tcPr>
            <w:tcW w:w="322"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15</w:t>
            </w:r>
          </w:p>
        </w:tc>
        <w:tc>
          <w:tcPr>
            <w:tcW w:w="282"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10</w:t>
            </w:r>
          </w:p>
        </w:tc>
        <w:tc>
          <w:tcPr>
            <w:tcW w:w="480" w:type="pct"/>
            <w:tcBorders>
              <w:top w:val="nil"/>
              <w:left w:val="nil"/>
              <w:bottom w:val="single" w:sz="4" w:space="0" w:color="auto"/>
              <w:right w:val="single" w:sz="4" w:space="0" w:color="auto"/>
            </w:tcBorders>
            <w:shd w:val="clear" w:color="000000" w:fill="CCFF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25</w:t>
            </w:r>
          </w:p>
        </w:tc>
        <w:tc>
          <w:tcPr>
            <w:tcW w:w="477"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18</w:t>
            </w:r>
          </w:p>
        </w:tc>
        <w:tc>
          <w:tcPr>
            <w:tcW w:w="411"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c>
          <w:tcPr>
            <w:tcW w:w="530"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r>
      <w:tr w:rsidR="003E793D" w:rsidRPr="008368E6" w:rsidTr="00B0451F">
        <w:trPr>
          <w:trHeight w:val="294"/>
        </w:trPr>
        <w:tc>
          <w:tcPr>
            <w:tcW w:w="720" w:type="pct"/>
            <w:tcBorders>
              <w:top w:val="nil"/>
              <w:left w:val="single" w:sz="4" w:space="0" w:color="auto"/>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0"/>
                <w:szCs w:val="20"/>
                <w:lang w:eastAsia="es-MX"/>
              </w:rPr>
            </w:pPr>
            <w:r w:rsidRPr="008368E6">
              <w:rPr>
                <w:rFonts w:ascii="Arial Narrow" w:eastAsia="Times New Roman" w:hAnsi="Arial Narrow" w:cs="Calibri"/>
                <w:color w:val="000000"/>
                <w:sz w:val="20"/>
                <w:szCs w:val="20"/>
                <w:lang w:eastAsia="es-MX"/>
              </w:rPr>
              <w:t>Quintana Roo</w:t>
            </w:r>
          </w:p>
        </w:tc>
        <w:tc>
          <w:tcPr>
            <w:tcW w:w="554"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XV</w:t>
            </w:r>
          </w:p>
        </w:tc>
        <w:tc>
          <w:tcPr>
            <w:tcW w:w="637"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2016-2019</w:t>
            </w:r>
          </w:p>
        </w:tc>
        <w:tc>
          <w:tcPr>
            <w:tcW w:w="587"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c>
          <w:tcPr>
            <w:tcW w:w="322"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15</w:t>
            </w:r>
          </w:p>
        </w:tc>
        <w:tc>
          <w:tcPr>
            <w:tcW w:w="282"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10</w:t>
            </w:r>
          </w:p>
        </w:tc>
        <w:tc>
          <w:tcPr>
            <w:tcW w:w="480" w:type="pct"/>
            <w:tcBorders>
              <w:top w:val="nil"/>
              <w:left w:val="nil"/>
              <w:bottom w:val="single" w:sz="4" w:space="0" w:color="auto"/>
              <w:right w:val="single" w:sz="4" w:space="0" w:color="auto"/>
            </w:tcBorders>
            <w:shd w:val="clear" w:color="000000" w:fill="CCFF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25</w:t>
            </w:r>
          </w:p>
        </w:tc>
        <w:tc>
          <w:tcPr>
            <w:tcW w:w="477"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11</w:t>
            </w:r>
          </w:p>
        </w:tc>
        <w:tc>
          <w:tcPr>
            <w:tcW w:w="411"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c>
          <w:tcPr>
            <w:tcW w:w="530"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r>
      <w:tr w:rsidR="003E793D" w:rsidRPr="008368E6" w:rsidTr="00B0451F">
        <w:trPr>
          <w:trHeight w:val="294"/>
        </w:trPr>
        <w:tc>
          <w:tcPr>
            <w:tcW w:w="720" w:type="pct"/>
            <w:tcBorders>
              <w:top w:val="nil"/>
              <w:left w:val="single" w:sz="4" w:space="0" w:color="auto"/>
              <w:bottom w:val="single" w:sz="4" w:space="0" w:color="auto"/>
              <w:right w:val="single" w:sz="4" w:space="0" w:color="auto"/>
            </w:tcBorders>
            <w:shd w:val="clear" w:color="000000" w:fill="FFCCCC"/>
            <w:noWrap/>
            <w:hideMark/>
          </w:tcPr>
          <w:p w:rsidR="008368E6" w:rsidRPr="008368E6" w:rsidRDefault="008368E6" w:rsidP="008368E6">
            <w:pPr>
              <w:spacing w:after="0" w:line="240" w:lineRule="auto"/>
              <w:jc w:val="both"/>
              <w:rPr>
                <w:rFonts w:ascii="Arial Narrow" w:eastAsia="Times New Roman" w:hAnsi="Arial Narrow" w:cs="Calibri"/>
                <w:color w:val="000000"/>
                <w:sz w:val="20"/>
                <w:szCs w:val="20"/>
                <w:lang w:eastAsia="es-MX"/>
              </w:rPr>
            </w:pPr>
            <w:r w:rsidRPr="008368E6">
              <w:rPr>
                <w:rFonts w:ascii="Arial Narrow" w:eastAsia="Times New Roman" w:hAnsi="Arial Narrow" w:cs="Calibri"/>
                <w:color w:val="000000"/>
                <w:sz w:val="20"/>
                <w:szCs w:val="20"/>
                <w:lang w:eastAsia="es-MX"/>
              </w:rPr>
              <w:t>San Luis Potosí</w:t>
            </w:r>
          </w:p>
        </w:tc>
        <w:tc>
          <w:tcPr>
            <w:tcW w:w="554" w:type="pct"/>
            <w:tcBorders>
              <w:top w:val="nil"/>
              <w:left w:val="nil"/>
              <w:bottom w:val="single" w:sz="4" w:space="0" w:color="auto"/>
              <w:right w:val="single" w:sz="4" w:space="0" w:color="auto"/>
            </w:tcBorders>
            <w:shd w:val="clear" w:color="000000" w:fill="FFCC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LXII</w:t>
            </w:r>
          </w:p>
        </w:tc>
        <w:tc>
          <w:tcPr>
            <w:tcW w:w="637" w:type="pct"/>
            <w:tcBorders>
              <w:top w:val="nil"/>
              <w:left w:val="nil"/>
              <w:bottom w:val="single" w:sz="4" w:space="0" w:color="auto"/>
              <w:right w:val="single" w:sz="4" w:space="0" w:color="auto"/>
            </w:tcBorders>
            <w:shd w:val="clear" w:color="000000" w:fill="FFCC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2018-2021</w:t>
            </w:r>
          </w:p>
        </w:tc>
        <w:tc>
          <w:tcPr>
            <w:tcW w:w="587" w:type="pct"/>
            <w:tcBorders>
              <w:top w:val="nil"/>
              <w:left w:val="nil"/>
              <w:bottom w:val="single" w:sz="4" w:space="0" w:color="auto"/>
              <w:right w:val="single" w:sz="4" w:space="0" w:color="auto"/>
            </w:tcBorders>
            <w:shd w:val="clear" w:color="000000" w:fill="FFCCFF"/>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2021</w:t>
            </w:r>
          </w:p>
        </w:tc>
        <w:tc>
          <w:tcPr>
            <w:tcW w:w="322"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15</w:t>
            </w:r>
          </w:p>
        </w:tc>
        <w:tc>
          <w:tcPr>
            <w:tcW w:w="282"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12</w:t>
            </w:r>
          </w:p>
        </w:tc>
        <w:tc>
          <w:tcPr>
            <w:tcW w:w="480" w:type="pct"/>
            <w:tcBorders>
              <w:top w:val="nil"/>
              <w:left w:val="nil"/>
              <w:bottom w:val="single" w:sz="4" w:space="0" w:color="auto"/>
              <w:right w:val="single" w:sz="4" w:space="0" w:color="auto"/>
            </w:tcBorders>
            <w:shd w:val="clear" w:color="000000" w:fill="CCFF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27</w:t>
            </w:r>
          </w:p>
        </w:tc>
        <w:tc>
          <w:tcPr>
            <w:tcW w:w="477"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55</w:t>
            </w:r>
          </w:p>
        </w:tc>
        <w:tc>
          <w:tcPr>
            <w:tcW w:w="411"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c>
          <w:tcPr>
            <w:tcW w:w="530"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r>
      <w:tr w:rsidR="003E793D" w:rsidRPr="008368E6" w:rsidTr="00B0451F">
        <w:trPr>
          <w:trHeight w:val="294"/>
        </w:trPr>
        <w:tc>
          <w:tcPr>
            <w:tcW w:w="720" w:type="pct"/>
            <w:tcBorders>
              <w:top w:val="nil"/>
              <w:left w:val="single" w:sz="4" w:space="0" w:color="auto"/>
              <w:bottom w:val="single" w:sz="4" w:space="0" w:color="auto"/>
              <w:right w:val="single" w:sz="4" w:space="0" w:color="auto"/>
            </w:tcBorders>
            <w:shd w:val="clear" w:color="000000" w:fill="FFCCCC"/>
            <w:noWrap/>
            <w:hideMark/>
          </w:tcPr>
          <w:p w:rsidR="008368E6" w:rsidRPr="008368E6" w:rsidRDefault="008368E6" w:rsidP="008368E6">
            <w:pPr>
              <w:spacing w:after="0" w:line="240" w:lineRule="auto"/>
              <w:jc w:val="both"/>
              <w:rPr>
                <w:rFonts w:ascii="Arial Narrow" w:eastAsia="Times New Roman" w:hAnsi="Arial Narrow" w:cs="Calibri"/>
                <w:color w:val="000000"/>
                <w:sz w:val="20"/>
                <w:szCs w:val="20"/>
                <w:lang w:eastAsia="es-MX"/>
              </w:rPr>
            </w:pPr>
            <w:r w:rsidRPr="008368E6">
              <w:rPr>
                <w:rFonts w:ascii="Arial Narrow" w:eastAsia="Times New Roman" w:hAnsi="Arial Narrow" w:cs="Calibri"/>
                <w:color w:val="000000"/>
                <w:sz w:val="20"/>
                <w:szCs w:val="20"/>
                <w:lang w:eastAsia="es-MX"/>
              </w:rPr>
              <w:t>Sinaloa</w:t>
            </w:r>
          </w:p>
        </w:tc>
        <w:tc>
          <w:tcPr>
            <w:tcW w:w="554" w:type="pct"/>
            <w:tcBorders>
              <w:top w:val="nil"/>
              <w:left w:val="nil"/>
              <w:bottom w:val="single" w:sz="4" w:space="0" w:color="auto"/>
              <w:right w:val="single" w:sz="4" w:space="0" w:color="auto"/>
            </w:tcBorders>
            <w:shd w:val="clear" w:color="000000" w:fill="FFCC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LXIII</w:t>
            </w:r>
          </w:p>
        </w:tc>
        <w:tc>
          <w:tcPr>
            <w:tcW w:w="637" w:type="pct"/>
            <w:tcBorders>
              <w:top w:val="nil"/>
              <w:left w:val="nil"/>
              <w:bottom w:val="single" w:sz="4" w:space="0" w:color="auto"/>
              <w:right w:val="single" w:sz="4" w:space="0" w:color="auto"/>
            </w:tcBorders>
            <w:shd w:val="clear" w:color="000000" w:fill="FFCC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2018-2021</w:t>
            </w:r>
          </w:p>
        </w:tc>
        <w:tc>
          <w:tcPr>
            <w:tcW w:w="587" w:type="pct"/>
            <w:tcBorders>
              <w:top w:val="nil"/>
              <w:left w:val="nil"/>
              <w:bottom w:val="single" w:sz="4" w:space="0" w:color="auto"/>
              <w:right w:val="single" w:sz="4" w:space="0" w:color="auto"/>
            </w:tcBorders>
            <w:shd w:val="clear" w:color="000000" w:fill="FFCCFF"/>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2021</w:t>
            </w:r>
          </w:p>
        </w:tc>
        <w:tc>
          <w:tcPr>
            <w:tcW w:w="322"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24</w:t>
            </w:r>
          </w:p>
        </w:tc>
        <w:tc>
          <w:tcPr>
            <w:tcW w:w="282"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16</w:t>
            </w:r>
          </w:p>
        </w:tc>
        <w:tc>
          <w:tcPr>
            <w:tcW w:w="480" w:type="pct"/>
            <w:tcBorders>
              <w:top w:val="nil"/>
              <w:left w:val="nil"/>
              <w:bottom w:val="single" w:sz="4" w:space="0" w:color="auto"/>
              <w:right w:val="single" w:sz="4" w:space="0" w:color="auto"/>
            </w:tcBorders>
            <w:shd w:val="clear" w:color="000000" w:fill="CCFF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40</w:t>
            </w:r>
          </w:p>
        </w:tc>
        <w:tc>
          <w:tcPr>
            <w:tcW w:w="477"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18</w:t>
            </w:r>
          </w:p>
        </w:tc>
        <w:tc>
          <w:tcPr>
            <w:tcW w:w="411"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c>
          <w:tcPr>
            <w:tcW w:w="530"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r>
      <w:tr w:rsidR="003E793D" w:rsidRPr="008368E6" w:rsidTr="00B0451F">
        <w:trPr>
          <w:trHeight w:val="294"/>
        </w:trPr>
        <w:tc>
          <w:tcPr>
            <w:tcW w:w="720" w:type="pct"/>
            <w:tcBorders>
              <w:top w:val="nil"/>
              <w:left w:val="single" w:sz="4" w:space="0" w:color="auto"/>
              <w:bottom w:val="single" w:sz="4" w:space="0" w:color="auto"/>
              <w:right w:val="single" w:sz="4" w:space="0" w:color="auto"/>
            </w:tcBorders>
            <w:shd w:val="clear" w:color="000000" w:fill="FFCCCC"/>
            <w:noWrap/>
            <w:hideMark/>
          </w:tcPr>
          <w:p w:rsidR="008368E6" w:rsidRPr="008368E6" w:rsidRDefault="008368E6" w:rsidP="008368E6">
            <w:pPr>
              <w:spacing w:after="0" w:line="240" w:lineRule="auto"/>
              <w:jc w:val="both"/>
              <w:rPr>
                <w:rFonts w:ascii="Arial Narrow" w:eastAsia="Times New Roman" w:hAnsi="Arial Narrow" w:cs="Calibri"/>
                <w:color w:val="000000"/>
                <w:sz w:val="20"/>
                <w:szCs w:val="20"/>
                <w:lang w:eastAsia="es-MX"/>
              </w:rPr>
            </w:pPr>
            <w:r w:rsidRPr="008368E6">
              <w:rPr>
                <w:rFonts w:ascii="Arial Narrow" w:eastAsia="Times New Roman" w:hAnsi="Arial Narrow" w:cs="Calibri"/>
                <w:color w:val="000000"/>
                <w:sz w:val="20"/>
                <w:szCs w:val="20"/>
                <w:lang w:eastAsia="es-MX"/>
              </w:rPr>
              <w:t>Sonora</w:t>
            </w:r>
          </w:p>
        </w:tc>
        <w:tc>
          <w:tcPr>
            <w:tcW w:w="554" w:type="pct"/>
            <w:tcBorders>
              <w:top w:val="nil"/>
              <w:left w:val="nil"/>
              <w:bottom w:val="single" w:sz="4" w:space="0" w:color="auto"/>
              <w:right w:val="single" w:sz="4" w:space="0" w:color="auto"/>
            </w:tcBorders>
            <w:shd w:val="clear" w:color="000000" w:fill="FFCC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LXII</w:t>
            </w:r>
          </w:p>
        </w:tc>
        <w:tc>
          <w:tcPr>
            <w:tcW w:w="637" w:type="pct"/>
            <w:tcBorders>
              <w:top w:val="nil"/>
              <w:left w:val="nil"/>
              <w:bottom w:val="single" w:sz="4" w:space="0" w:color="auto"/>
              <w:right w:val="single" w:sz="4" w:space="0" w:color="auto"/>
            </w:tcBorders>
            <w:shd w:val="clear" w:color="000000" w:fill="FFCC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2018-2021</w:t>
            </w:r>
          </w:p>
        </w:tc>
        <w:tc>
          <w:tcPr>
            <w:tcW w:w="587" w:type="pct"/>
            <w:tcBorders>
              <w:top w:val="nil"/>
              <w:left w:val="nil"/>
              <w:bottom w:val="single" w:sz="4" w:space="0" w:color="auto"/>
              <w:right w:val="single" w:sz="4" w:space="0" w:color="auto"/>
            </w:tcBorders>
            <w:shd w:val="clear" w:color="000000" w:fill="FFCCFF"/>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2021</w:t>
            </w:r>
          </w:p>
        </w:tc>
        <w:tc>
          <w:tcPr>
            <w:tcW w:w="322"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21</w:t>
            </w:r>
          </w:p>
        </w:tc>
        <w:tc>
          <w:tcPr>
            <w:tcW w:w="282"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12</w:t>
            </w:r>
          </w:p>
        </w:tc>
        <w:tc>
          <w:tcPr>
            <w:tcW w:w="480" w:type="pct"/>
            <w:tcBorders>
              <w:top w:val="nil"/>
              <w:left w:val="nil"/>
              <w:bottom w:val="single" w:sz="4" w:space="0" w:color="auto"/>
              <w:right w:val="single" w:sz="4" w:space="0" w:color="auto"/>
            </w:tcBorders>
            <w:shd w:val="clear" w:color="000000" w:fill="CCFF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33</w:t>
            </w:r>
          </w:p>
        </w:tc>
        <w:tc>
          <w:tcPr>
            <w:tcW w:w="477"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72</w:t>
            </w:r>
          </w:p>
        </w:tc>
        <w:tc>
          <w:tcPr>
            <w:tcW w:w="411"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c>
          <w:tcPr>
            <w:tcW w:w="530"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r>
      <w:tr w:rsidR="003E793D" w:rsidRPr="008368E6" w:rsidTr="00B0451F">
        <w:trPr>
          <w:trHeight w:val="294"/>
        </w:trPr>
        <w:tc>
          <w:tcPr>
            <w:tcW w:w="720" w:type="pct"/>
            <w:tcBorders>
              <w:top w:val="nil"/>
              <w:left w:val="single" w:sz="4" w:space="0" w:color="auto"/>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0"/>
                <w:szCs w:val="20"/>
                <w:lang w:eastAsia="es-MX"/>
              </w:rPr>
            </w:pPr>
            <w:r w:rsidRPr="008368E6">
              <w:rPr>
                <w:rFonts w:ascii="Arial Narrow" w:eastAsia="Times New Roman" w:hAnsi="Arial Narrow" w:cs="Calibri"/>
                <w:color w:val="000000"/>
                <w:sz w:val="20"/>
                <w:szCs w:val="20"/>
                <w:lang w:eastAsia="es-MX"/>
              </w:rPr>
              <w:t>Tabasco</w:t>
            </w:r>
          </w:p>
        </w:tc>
        <w:tc>
          <w:tcPr>
            <w:tcW w:w="554"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LXIII</w:t>
            </w:r>
          </w:p>
        </w:tc>
        <w:tc>
          <w:tcPr>
            <w:tcW w:w="637"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2018-2021</w:t>
            </w:r>
          </w:p>
        </w:tc>
        <w:tc>
          <w:tcPr>
            <w:tcW w:w="587"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c>
          <w:tcPr>
            <w:tcW w:w="322"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21</w:t>
            </w:r>
          </w:p>
        </w:tc>
        <w:tc>
          <w:tcPr>
            <w:tcW w:w="282"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14</w:t>
            </w:r>
          </w:p>
        </w:tc>
        <w:tc>
          <w:tcPr>
            <w:tcW w:w="480" w:type="pct"/>
            <w:tcBorders>
              <w:top w:val="nil"/>
              <w:left w:val="nil"/>
              <w:bottom w:val="single" w:sz="4" w:space="0" w:color="auto"/>
              <w:right w:val="single" w:sz="4" w:space="0" w:color="auto"/>
            </w:tcBorders>
            <w:shd w:val="clear" w:color="000000" w:fill="CCFF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35</w:t>
            </w:r>
          </w:p>
        </w:tc>
        <w:tc>
          <w:tcPr>
            <w:tcW w:w="477"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17</w:t>
            </w:r>
          </w:p>
        </w:tc>
        <w:tc>
          <w:tcPr>
            <w:tcW w:w="411"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c>
          <w:tcPr>
            <w:tcW w:w="530"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r>
      <w:tr w:rsidR="003E793D" w:rsidRPr="008368E6" w:rsidTr="00B0451F">
        <w:trPr>
          <w:trHeight w:val="294"/>
        </w:trPr>
        <w:tc>
          <w:tcPr>
            <w:tcW w:w="720" w:type="pct"/>
            <w:tcBorders>
              <w:top w:val="nil"/>
              <w:left w:val="single" w:sz="4" w:space="0" w:color="auto"/>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0"/>
                <w:szCs w:val="20"/>
                <w:lang w:eastAsia="es-MX"/>
              </w:rPr>
            </w:pPr>
            <w:r w:rsidRPr="008368E6">
              <w:rPr>
                <w:rFonts w:ascii="Arial Narrow" w:eastAsia="Times New Roman" w:hAnsi="Arial Narrow" w:cs="Calibri"/>
                <w:color w:val="000000"/>
                <w:sz w:val="20"/>
                <w:szCs w:val="20"/>
                <w:lang w:eastAsia="es-MX"/>
              </w:rPr>
              <w:t>Tamaulipas</w:t>
            </w:r>
          </w:p>
        </w:tc>
        <w:tc>
          <w:tcPr>
            <w:tcW w:w="554"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LXIII</w:t>
            </w:r>
          </w:p>
        </w:tc>
        <w:tc>
          <w:tcPr>
            <w:tcW w:w="637"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2016-2019</w:t>
            </w:r>
          </w:p>
        </w:tc>
        <w:tc>
          <w:tcPr>
            <w:tcW w:w="587"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c>
          <w:tcPr>
            <w:tcW w:w="322" w:type="pct"/>
            <w:tcBorders>
              <w:top w:val="nil"/>
              <w:left w:val="nil"/>
              <w:bottom w:val="single" w:sz="4" w:space="0" w:color="auto"/>
              <w:right w:val="single" w:sz="4" w:space="0" w:color="auto"/>
            </w:tcBorders>
            <w:shd w:val="clear" w:color="000000" w:fill="D0CECE"/>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c>
          <w:tcPr>
            <w:tcW w:w="282" w:type="pct"/>
            <w:tcBorders>
              <w:top w:val="nil"/>
              <w:left w:val="nil"/>
              <w:bottom w:val="single" w:sz="4" w:space="0" w:color="auto"/>
              <w:right w:val="single" w:sz="4" w:space="0" w:color="auto"/>
            </w:tcBorders>
            <w:shd w:val="clear" w:color="000000" w:fill="D0CECE"/>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c>
          <w:tcPr>
            <w:tcW w:w="480" w:type="pct"/>
            <w:tcBorders>
              <w:top w:val="nil"/>
              <w:left w:val="nil"/>
              <w:bottom w:val="single" w:sz="4" w:space="0" w:color="auto"/>
              <w:right w:val="single" w:sz="4" w:space="0" w:color="auto"/>
            </w:tcBorders>
            <w:shd w:val="clear" w:color="000000" w:fill="CCFF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36</w:t>
            </w:r>
          </w:p>
        </w:tc>
        <w:tc>
          <w:tcPr>
            <w:tcW w:w="477"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43</w:t>
            </w:r>
          </w:p>
        </w:tc>
        <w:tc>
          <w:tcPr>
            <w:tcW w:w="411"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c>
          <w:tcPr>
            <w:tcW w:w="530"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r>
      <w:tr w:rsidR="003E793D" w:rsidRPr="008368E6" w:rsidTr="00B0451F">
        <w:trPr>
          <w:trHeight w:val="294"/>
        </w:trPr>
        <w:tc>
          <w:tcPr>
            <w:tcW w:w="720" w:type="pct"/>
            <w:tcBorders>
              <w:top w:val="nil"/>
              <w:left w:val="single" w:sz="4" w:space="0" w:color="auto"/>
              <w:bottom w:val="single" w:sz="4" w:space="0" w:color="auto"/>
              <w:right w:val="single" w:sz="4" w:space="0" w:color="auto"/>
            </w:tcBorders>
            <w:shd w:val="clear" w:color="000000" w:fill="FFCCCC"/>
            <w:noWrap/>
            <w:hideMark/>
          </w:tcPr>
          <w:p w:rsidR="008368E6" w:rsidRPr="008368E6" w:rsidRDefault="008368E6" w:rsidP="008368E6">
            <w:pPr>
              <w:spacing w:after="0" w:line="240" w:lineRule="auto"/>
              <w:jc w:val="both"/>
              <w:rPr>
                <w:rFonts w:ascii="Arial Narrow" w:eastAsia="Times New Roman" w:hAnsi="Arial Narrow" w:cs="Calibri"/>
                <w:color w:val="000000"/>
                <w:sz w:val="20"/>
                <w:szCs w:val="20"/>
                <w:lang w:eastAsia="es-MX"/>
              </w:rPr>
            </w:pPr>
            <w:r w:rsidRPr="008368E6">
              <w:rPr>
                <w:rFonts w:ascii="Arial Narrow" w:eastAsia="Times New Roman" w:hAnsi="Arial Narrow" w:cs="Calibri"/>
                <w:color w:val="000000"/>
                <w:sz w:val="20"/>
                <w:szCs w:val="20"/>
                <w:lang w:eastAsia="es-MX"/>
              </w:rPr>
              <w:t>Tlaxcala</w:t>
            </w:r>
          </w:p>
        </w:tc>
        <w:tc>
          <w:tcPr>
            <w:tcW w:w="554" w:type="pct"/>
            <w:tcBorders>
              <w:top w:val="nil"/>
              <w:left w:val="nil"/>
              <w:bottom w:val="single" w:sz="4" w:space="0" w:color="auto"/>
              <w:right w:val="single" w:sz="4" w:space="0" w:color="auto"/>
            </w:tcBorders>
            <w:shd w:val="clear" w:color="000000" w:fill="FFCC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LXIII</w:t>
            </w:r>
          </w:p>
        </w:tc>
        <w:tc>
          <w:tcPr>
            <w:tcW w:w="637" w:type="pct"/>
            <w:tcBorders>
              <w:top w:val="nil"/>
              <w:left w:val="nil"/>
              <w:bottom w:val="single" w:sz="4" w:space="0" w:color="auto"/>
              <w:right w:val="single" w:sz="4" w:space="0" w:color="auto"/>
            </w:tcBorders>
            <w:shd w:val="clear" w:color="000000" w:fill="FFCC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2018-2021</w:t>
            </w:r>
          </w:p>
        </w:tc>
        <w:tc>
          <w:tcPr>
            <w:tcW w:w="587" w:type="pct"/>
            <w:tcBorders>
              <w:top w:val="nil"/>
              <w:left w:val="nil"/>
              <w:bottom w:val="single" w:sz="4" w:space="0" w:color="auto"/>
              <w:right w:val="single" w:sz="4" w:space="0" w:color="auto"/>
            </w:tcBorders>
            <w:shd w:val="clear" w:color="000000" w:fill="FFCCFF"/>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2021</w:t>
            </w:r>
          </w:p>
        </w:tc>
        <w:tc>
          <w:tcPr>
            <w:tcW w:w="322"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15</w:t>
            </w:r>
          </w:p>
        </w:tc>
        <w:tc>
          <w:tcPr>
            <w:tcW w:w="282"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10</w:t>
            </w:r>
          </w:p>
        </w:tc>
        <w:tc>
          <w:tcPr>
            <w:tcW w:w="480" w:type="pct"/>
            <w:tcBorders>
              <w:top w:val="nil"/>
              <w:left w:val="nil"/>
              <w:bottom w:val="single" w:sz="4" w:space="0" w:color="auto"/>
              <w:right w:val="single" w:sz="4" w:space="0" w:color="auto"/>
            </w:tcBorders>
            <w:shd w:val="clear" w:color="000000" w:fill="CCFF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25</w:t>
            </w:r>
          </w:p>
        </w:tc>
        <w:tc>
          <w:tcPr>
            <w:tcW w:w="477"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60</w:t>
            </w:r>
          </w:p>
        </w:tc>
        <w:tc>
          <w:tcPr>
            <w:tcW w:w="411"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c>
          <w:tcPr>
            <w:tcW w:w="530"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299</w:t>
            </w:r>
          </w:p>
        </w:tc>
      </w:tr>
      <w:tr w:rsidR="003E793D" w:rsidRPr="008368E6" w:rsidTr="00B0451F">
        <w:trPr>
          <w:trHeight w:val="294"/>
        </w:trPr>
        <w:tc>
          <w:tcPr>
            <w:tcW w:w="720" w:type="pct"/>
            <w:tcBorders>
              <w:top w:val="nil"/>
              <w:left w:val="single" w:sz="4" w:space="0" w:color="auto"/>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0"/>
                <w:szCs w:val="20"/>
                <w:lang w:eastAsia="es-MX"/>
              </w:rPr>
            </w:pPr>
            <w:r w:rsidRPr="008368E6">
              <w:rPr>
                <w:rFonts w:ascii="Arial Narrow" w:eastAsia="Times New Roman" w:hAnsi="Arial Narrow" w:cs="Calibri"/>
                <w:color w:val="000000"/>
                <w:sz w:val="20"/>
                <w:szCs w:val="20"/>
                <w:lang w:eastAsia="es-MX"/>
              </w:rPr>
              <w:t>Veracruz</w:t>
            </w:r>
          </w:p>
        </w:tc>
        <w:tc>
          <w:tcPr>
            <w:tcW w:w="554"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LXV</w:t>
            </w:r>
          </w:p>
        </w:tc>
        <w:tc>
          <w:tcPr>
            <w:tcW w:w="637"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2018-2021</w:t>
            </w:r>
          </w:p>
        </w:tc>
        <w:tc>
          <w:tcPr>
            <w:tcW w:w="587"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c>
          <w:tcPr>
            <w:tcW w:w="322"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30</w:t>
            </w:r>
          </w:p>
        </w:tc>
        <w:tc>
          <w:tcPr>
            <w:tcW w:w="282"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20</w:t>
            </w:r>
          </w:p>
        </w:tc>
        <w:tc>
          <w:tcPr>
            <w:tcW w:w="480" w:type="pct"/>
            <w:tcBorders>
              <w:top w:val="nil"/>
              <w:left w:val="nil"/>
              <w:bottom w:val="single" w:sz="4" w:space="0" w:color="auto"/>
              <w:right w:val="single" w:sz="4" w:space="0" w:color="auto"/>
            </w:tcBorders>
            <w:shd w:val="clear" w:color="000000" w:fill="CCFF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50</w:t>
            </w:r>
          </w:p>
        </w:tc>
        <w:tc>
          <w:tcPr>
            <w:tcW w:w="477"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212</w:t>
            </w:r>
          </w:p>
        </w:tc>
        <w:tc>
          <w:tcPr>
            <w:tcW w:w="411"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c>
          <w:tcPr>
            <w:tcW w:w="530"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r>
      <w:tr w:rsidR="003E793D" w:rsidRPr="008368E6" w:rsidTr="00B0451F">
        <w:trPr>
          <w:trHeight w:val="294"/>
        </w:trPr>
        <w:tc>
          <w:tcPr>
            <w:tcW w:w="720" w:type="pct"/>
            <w:tcBorders>
              <w:top w:val="nil"/>
              <w:left w:val="single" w:sz="4" w:space="0" w:color="auto"/>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0"/>
                <w:szCs w:val="20"/>
                <w:lang w:eastAsia="es-MX"/>
              </w:rPr>
            </w:pPr>
            <w:r w:rsidRPr="008368E6">
              <w:rPr>
                <w:rFonts w:ascii="Arial Narrow" w:eastAsia="Times New Roman" w:hAnsi="Arial Narrow" w:cs="Calibri"/>
                <w:color w:val="000000"/>
                <w:sz w:val="20"/>
                <w:szCs w:val="20"/>
                <w:lang w:eastAsia="es-MX"/>
              </w:rPr>
              <w:t>Yucatán</w:t>
            </w:r>
          </w:p>
        </w:tc>
        <w:tc>
          <w:tcPr>
            <w:tcW w:w="554"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LXII</w:t>
            </w:r>
          </w:p>
        </w:tc>
        <w:tc>
          <w:tcPr>
            <w:tcW w:w="637"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2018-2021</w:t>
            </w:r>
          </w:p>
        </w:tc>
        <w:tc>
          <w:tcPr>
            <w:tcW w:w="587"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c>
          <w:tcPr>
            <w:tcW w:w="322"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15</w:t>
            </w:r>
          </w:p>
        </w:tc>
        <w:tc>
          <w:tcPr>
            <w:tcW w:w="282"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10</w:t>
            </w:r>
          </w:p>
        </w:tc>
        <w:tc>
          <w:tcPr>
            <w:tcW w:w="480" w:type="pct"/>
            <w:tcBorders>
              <w:top w:val="nil"/>
              <w:left w:val="nil"/>
              <w:bottom w:val="single" w:sz="4" w:space="0" w:color="auto"/>
              <w:right w:val="single" w:sz="4" w:space="0" w:color="auto"/>
            </w:tcBorders>
            <w:shd w:val="clear" w:color="000000" w:fill="CCFF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25</w:t>
            </w:r>
          </w:p>
        </w:tc>
        <w:tc>
          <w:tcPr>
            <w:tcW w:w="477"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106</w:t>
            </w:r>
          </w:p>
        </w:tc>
        <w:tc>
          <w:tcPr>
            <w:tcW w:w="411"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c>
          <w:tcPr>
            <w:tcW w:w="530" w:type="pct"/>
            <w:tcBorders>
              <w:top w:val="nil"/>
              <w:left w:val="nil"/>
              <w:bottom w:val="single" w:sz="4" w:space="0" w:color="auto"/>
              <w:right w:val="single" w:sz="4" w:space="0" w:color="auto"/>
            </w:tcBorders>
            <w:shd w:val="clear" w:color="auto" w:fill="auto"/>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r>
      <w:tr w:rsidR="003E793D" w:rsidRPr="008368E6" w:rsidTr="00B0451F">
        <w:trPr>
          <w:trHeight w:val="294"/>
        </w:trPr>
        <w:tc>
          <w:tcPr>
            <w:tcW w:w="720" w:type="pct"/>
            <w:tcBorders>
              <w:top w:val="nil"/>
              <w:left w:val="single" w:sz="4" w:space="0" w:color="auto"/>
              <w:bottom w:val="single" w:sz="4" w:space="0" w:color="auto"/>
              <w:right w:val="single" w:sz="4" w:space="0" w:color="auto"/>
            </w:tcBorders>
            <w:shd w:val="clear" w:color="000000" w:fill="FFCCCC"/>
            <w:noWrap/>
            <w:hideMark/>
          </w:tcPr>
          <w:p w:rsidR="008368E6" w:rsidRPr="008368E6" w:rsidRDefault="008368E6" w:rsidP="008368E6">
            <w:pPr>
              <w:spacing w:after="0" w:line="240" w:lineRule="auto"/>
              <w:jc w:val="both"/>
              <w:rPr>
                <w:rFonts w:ascii="Arial Narrow" w:eastAsia="Times New Roman" w:hAnsi="Arial Narrow" w:cs="Calibri"/>
                <w:color w:val="000000"/>
                <w:sz w:val="20"/>
                <w:szCs w:val="20"/>
                <w:lang w:eastAsia="es-MX"/>
              </w:rPr>
            </w:pPr>
            <w:r w:rsidRPr="008368E6">
              <w:rPr>
                <w:rFonts w:ascii="Arial Narrow" w:eastAsia="Times New Roman" w:hAnsi="Arial Narrow" w:cs="Calibri"/>
                <w:color w:val="000000"/>
                <w:sz w:val="20"/>
                <w:szCs w:val="20"/>
                <w:lang w:eastAsia="es-MX"/>
              </w:rPr>
              <w:t>Zacatecas</w:t>
            </w:r>
          </w:p>
        </w:tc>
        <w:tc>
          <w:tcPr>
            <w:tcW w:w="554" w:type="pct"/>
            <w:tcBorders>
              <w:top w:val="nil"/>
              <w:left w:val="nil"/>
              <w:bottom w:val="single" w:sz="4" w:space="0" w:color="auto"/>
              <w:right w:val="single" w:sz="4" w:space="0" w:color="auto"/>
            </w:tcBorders>
            <w:shd w:val="clear" w:color="000000" w:fill="FFCC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LXIII</w:t>
            </w:r>
          </w:p>
        </w:tc>
        <w:tc>
          <w:tcPr>
            <w:tcW w:w="637" w:type="pct"/>
            <w:tcBorders>
              <w:top w:val="nil"/>
              <w:left w:val="nil"/>
              <w:bottom w:val="single" w:sz="4" w:space="0" w:color="auto"/>
              <w:right w:val="single" w:sz="4" w:space="0" w:color="auto"/>
            </w:tcBorders>
            <w:shd w:val="clear" w:color="000000" w:fill="FFCC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2018-2021</w:t>
            </w:r>
          </w:p>
        </w:tc>
        <w:tc>
          <w:tcPr>
            <w:tcW w:w="587" w:type="pct"/>
            <w:tcBorders>
              <w:top w:val="nil"/>
              <w:left w:val="nil"/>
              <w:bottom w:val="single" w:sz="4" w:space="0" w:color="auto"/>
              <w:right w:val="single" w:sz="4" w:space="0" w:color="auto"/>
            </w:tcBorders>
            <w:shd w:val="clear" w:color="000000" w:fill="FFCCFF"/>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2021</w:t>
            </w:r>
          </w:p>
        </w:tc>
        <w:tc>
          <w:tcPr>
            <w:tcW w:w="322"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18</w:t>
            </w:r>
          </w:p>
        </w:tc>
        <w:tc>
          <w:tcPr>
            <w:tcW w:w="282"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12</w:t>
            </w:r>
          </w:p>
        </w:tc>
        <w:tc>
          <w:tcPr>
            <w:tcW w:w="480" w:type="pct"/>
            <w:tcBorders>
              <w:top w:val="nil"/>
              <w:left w:val="nil"/>
              <w:bottom w:val="single" w:sz="4" w:space="0" w:color="auto"/>
              <w:right w:val="single" w:sz="4" w:space="0" w:color="auto"/>
            </w:tcBorders>
            <w:shd w:val="clear" w:color="000000" w:fill="CCFF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30</w:t>
            </w:r>
          </w:p>
        </w:tc>
        <w:tc>
          <w:tcPr>
            <w:tcW w:w="477"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58</w:t>
            </w:r>
          </w:p>
        </w:tc>
        <w:tc>
          <w:tcPr>
            <w:tcW w:w="411"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c>
          <w:tcPr>
            <w:tcW w:w="530" w:type="pct"/>
            <w:tcBorders>
              <w:top w:val="nil"/>
              <w:left w:val="nil"/>
              <w:bottom w:val="single" w:sz="4" w:space="0" w:color="auto"/>
              <w:right w:val="single" w:sz="4" w:space="0" w:color="auto"/>
            </w:tcBorders>
            <w:shd w:val="clear" w:color="000000" w:fill="FFF2CC"/>
            <w:noWrap/>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r>
      <w:tr w:rsidR="003E793D" w:rsidRPr="008368E6" w:rsidTr="00B0451F">
        <w:trPr>
          <w:trHeight w:val="294"/>
        </w:trPr>
        <w:tc>
          <w:tcPr>
            <w:tcW w:w="720" w:type="pct"/>
            <w:tcBorders>
              <w:top w:val="nil"/>
              <w:left w:val="single" w:sz="4" w:space="0" w:color="auto"/>
              <w:bottom w:val="single" w:sz="4" w:space="0" w:color="auto"/>
              <w:right w:val="single" w:sz="4" w:space="0" w:color="auto"/>
            </w:tcBorders>
            <w:shd w:val="clear" w:color="000000" w:fill="66FF66"/>
            <w:noWrap/>
            <w:hideMark/>
          </w:tcPr>
          <w:p w:rsidR="008368E6" w:rsidRPr="008368E6" w:rsidRDefault="008368E6" w:rsidP="008368E6">
            <w:pPr>
              <w:spacing w:after="0" w:line="240" w:lineRule="auto"/>
              <w:jc w:val="both"/>
              <w:rPr>
                <w:rFonts w:ascii="Arial Narrow" w:eastAsia="Times New Roman" w:hAnsi="Arial Narrow" w:cs="Calibri"/>
                <w:color w:val="000000"/>
                <w:sz w:val="20"/>
                <w:szCs w:val="20"/>
                <w:lang w:eastAsia="es-MX"/>
              </w:rPr>
            </w:pPr>
            <w:r w:rsidRPr="008368E6">
              <w:rPr>
                <w:rFonts w:ascii="Arial Narrow" w:eastAsia="Times New Roman" w:hAnsi="Arial Narrow" w:cs="Calibri"/>
                <w:color w:val="000000"/>
                <w:sz w:val="20"/>
                <w:szCs w:val="20"/>
                <w:lang w:eastAsia="es-MX"/>
              </w:rPr>
              <w:t>Total</w:t>
            </w:r>
          </w:p>
        </w:tc>
        <w:tc>
          <w:tcPr>
            <w:tcW w:w="554" w:type="pct"/>
            <w:tcBorders>
              <w:top w:val="nil"/>
              <w:left w:val="nil"/>
              <w:bottom w:val="single" w:sz="4" w:space="0" w:color="auto"/>
              <w:right w:val="single" w:sz="4" w:space="0" w:color="auto"/>
            </w:tcBorders>
            <w:shd w:val="clear" w:color="000000" w:fill="66FF66"/>
            <w:noWrap/>
            <w:vAlign w:val="bottom"/>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c>
          <w:tcPr>
            <w:tcW w:w="637" w:type="pct"/>
            <w:tcBorders>
              <w:top w:val="nil"/>
              <w:left w:val="nil"/>
              <w:bottom w:val="single" w:sz="4" w:space="0" w:color="auto"/>
              <w:right w:val="single" w:sz="4" w:space="0" w:color="auto"/>
            </w:tcBorders>
            <w:shd w:val="clear" w:color="000000" w:fill="66FF66"/>
            <w:noWrap/>
            <w:vAlign w:val="bottom"/>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c>
          <w:tcPr>
            <w:tcW w:w="587" w:type="pct"/>
            <w:tcBorders>
              <w:top w:val="nil"/>
              <w:left w:val="nil"/>
              <w:bottom w:val="single" w:sz="4" w:space="0" w:color="auto"/>
              <w:right w:val="single" w:sz="4" w:space="0" w:color="auto"/>
            </w:tcBorders>
            <w:shd w:val="clear" w:color="000000" w:fill="66FF66"/>
            <w:noWrap/>
            <w:vAlign w:val="bottom"/>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15</w:t>
            </w:r>
          </w:p>
        </w:tc>
        <w:tc>
          <w:tcPr>
            <w:tcW w:w="322" w:type="pct"/>
            <w:tcBorders>
              <w:top w:val="nil"/>
              <w:left w:val="nil"/>
              <w:bottom w:val="single" w:sz="4" w:space="0" w:color="auto"/>
              <w:right w:val="single" w:sz="4" w:space="0" w:color="auto"/>
            </w:tcBorders>
            <w:shd w:val="clear" w:color="000000" w:fill="66FF66"/>
            <w:noWrap/>
            <w:vAlign w:val="bottom"/>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74</w:t>
            </w:r>
          </w:p>
        </w:tc>
        <w:tc>
          <w:tcPr>
            <w:tcW w:w="282" w:type="pct"/>
            <w:tcBorders>
              <w:top w:val="nil"/>
              <w:left w:val="nil"/>
              <w:bottom w:val="single" w:sz="4" w:space="0" w:color="auto"/>
              <w:right w:val="single" w:sz="4" w:space="0" w:color="auto"/>
            </w:tcBorders>
            <w:shd w:val="clear" w:color="000000" w:fill="66FF66"/>
            <w:noWrap/>
            <w:vAlign w:val="bottom"/>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54</w:t>
            </w:r>
          </w:p>
        </w:tc>
        <w:tc>
          <w:tcPr>
            <w:tcW w:w="480" w:type="pct"/>
            <w:tcBorders>
              <w:top w:val="nil"/>
              <w:left w:val="nil"/>
              <w:bottom w:val="single" w:sz="4" w:space="0" w:color="auto"/>
              <w:right w:val="single" w:sz="4" w:space="0" w:color="auto"/>
            </w:tcBorders>
            <w:shd w:val="clear" w:color="000000" w:fill="CCFFCC"/>
            <w:noWrap/>
            <w:vAlign w:val="bottom"/>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1113</w:t>
            </w:r>
          </w:p>
        </w:tc>
        <w:tc>
          <w:tcPr>
            <w:tcW w:w="477" w:type="pct"/>
            <w:tcBorders>
              <w:top w:val="nil"/>
              <w:left w:val="nil"/>
              <w:bottom w:val="single" w:sz="4" w:space="0" w:color="auto"/>
              <w:right w:val="single" w:sz="4" w:space="0" w:color="auto"/>
            </w:tcBorders>
            <w:shd w:val="clear" w:color="000000" w:fill="66FF66"/>
            <w:noWrap/>
            <w:vAlign w:val="bottom"/>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2419</w:t>
            </w:r>
          </w:p>
        </w:tc>
        <w:tc>
          <w:tcPr>
            <w:tcW w:w="411" w:type="pct"/>
            <w:tcBorders>
              <w:top w:val="nil"/>
              <w:left w:val="nil"/>
              <w:bottom w:val="single" w:sz="4" w:space="0" w:color="auto"/>
              <w:right w:val="single" w:sz="4" w:space="0" w:color="auto"/>
            </w:tcBorders>
            <w:shd w:val="clear" w:color="000000" w:fill="66FF66"/>
            <w:noWrap/>
            <w:vAlign w:val="bottom"/>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c>
          <w:tcPr>
            <w:tcW w:w="530" w:type="pct"/>
            <w:tcBorders>
              <w:top w:val="nil"/>
              <w:left w:val="nil"/>
              <w:bottom w:val="single" w:sz="4" w:space="0" w:color="auto"/>
              <w:right w:val="single" w:sz="4" w:space="0" w:color="auto"/>
            </w:tcBorders>
            <w:shd w:val="clear" w:color="000000" w:fill="66FF66"/>
            <w:noWrap/>
            <w:vAlign w:val="bottom"/>
            <w:hideMark/>
          </w:tcPr>
          <w:p w:rsidR="008368E6" w:rsidRPr="008368E6" w:rsidRDefault="008368E6" w:rsidP="008368E6">
            <w:pPr>
              <w:spacing w:after="0" w:line="240" w:lineRule="auto"/>
              <w:jc w:val="both"/>
              <w:rPr>
                <w:rFonts w:ascii="Arial Narrow" w:eastAsia="Times New Roman" w:hAnsi="Arial Narrow" w:cs="Calibri"/>
                <w:color w:val="000000"/>
                <w:sz w:val="24"/>
                <w:szCs w:val="24"/>
                <w:lang w:eastAsia="es-MX"/>
              </w:rPr>
            </w:pPr>
            <w:r w:rsidRPr="008368E6">
              <w:rPr>
                <w:rFonts w:ascii="Arial Narrow" w:eastAsia="Times New Roman" w:hAnsi="Arial Narrow" w:cs="Calibri"/>
                <w:color w:val="000000"/>
                <w:sz w:val="24"/>
                <w:szCs w:val="24"/>
                <w:lang w:eastAsia="es-MX"/>
              </w:rPr>
              <w:t> </w:t>
            </w:r>
          </w:p>
        </w:tc>
      </w:tr>
    </w:tbl>
    <w:p w:rsidR="00EB12A3" w:rsidRPr="00B63A51" w:rsidRDefault="00EB12A3" w:rsidP="00EB12A3">
      <w:pPr>
        <w:pStyle w:val="Sinespaciado"/>
        <w:jc w:val="both"/>
        <w:rPr>
          <w:rFonts w:ascii="Arial" w:hAnsi="Arial"/>
          <w:sz w:val="18"/>
          <w:szCs w:val="18"/>
        </w:rPr>
      </w:pPr>
      <w:r w:rsidRPr="00B63A51">
        <w:rPr>
          <w:rFonts w:ascii="Arial" w:hAnsi="Arial"/>
          <w:sz w:val="18"/>
          <w:szCs w:val="18"/>
        </w:rPr>
        <w:t xml:space="preserve">Fuente: </w:t>
      </w:r>
      <w:r w:rsidR="00B63A51">
        <w:rPr>
          <w:rFonts w:ascii="Arial" w:hAnsi="Arial"/>
          <w:sz w:val="18"/>
          <w:szCs w:val="18"/>
        </w:rPr>
        <w:t xml:space="preserve">Elaboración propia con información de los </w:t>
      </w:r>
      <w:r w:rsidRPr="00B63A51">
        <w:rPr>
          <w:rFonts w:ascii="Arial" w:hAnsi="Arial"/>
          <w:sz w:val="18"/>
          <w:szCs w:val="18"/>
        </w:rPr>
        <w:t xml:space="preserve">Organismos públicos Locales Electorales. </w:t>
      </w:r>
    </w:p>
    <w:p w:rsidR="00EB12A3" w:rsidRDefault="00EB12A3" w:rsidP="00EB12A3">
      <w:pPr>
        <w:pStyle w:val="Sinespaciado"/>
        <w:jc w:val="both"/>
      </w:pPr>
    </w:p>
    <w:p w:rsidR="009E719E" w:rsidRDefault="00EB12A3" w:rsidP="00EB12A3">
      <w:pPr>
        <w:pStyle w:val="Sinespaciado"/>
        <w:spacing w:line="360" w:lineRule="auto"/>
        <w:jc w:val="both"/>
        <w:rPr>
          <w:rFonts w:ascii="Arial" w:hAnsi="Arial"/>
          <w:sz w:val="24"/>
          <w:szCs w:val="24"/>
        </w:rPr>
      </w:pPr>
      <w:r>
        <w:rPr>
          <w:rFonts w:ascii="Arial" w:hAnsi="Arial"/>
          <w:sz w:val="24"/>
          <w:szCs w:val="24"/>
        </w:rPr>
        <w:lastRenderedPageBreak/>
        <w:t>Podemos observar en el calendario anterior, que la homologación de los procesos se está dando exitosamente</w:t>
      </w:r>
      <w:r w:rsidR="009E719E">
        <w:rPr>
          <w:rFonts w:ascii="Arial" w:hAnsi="Arial"/>
          <w:sz w:val="24"/>
          <w:szCs w:val="24"/>
        </w:rPr>
        <w:t>.</w:t>
      </w:r>
    </w:p>
    <w:p w:rsidR="00EB12A3" w:rsidRPr="00EB12A3" w:rsidRDefault="009E719E" w:rsidP="00EB12A3">
      <w:pPr>
        <w:pStyle w:val="Sinespaciado"/>
        <w:spacing w:line="360" w:lineRule="auto"/>
        <w:jc w:val="both"/>
        <w:rPr>
          <w:rFonts w:ascii="Arial" w:hAnsi="Arial"/>
          <w:sz w:val="24"/>
          <w:szCs w:val="24"/>
        </w:rPr>
      </w:pPr>
      <w:r>
        <w:rPr>
          <w:rFonts w:ascii="Arial" w:hAnsi="Arial"/>
          <w:sz w:val="24"/>
          <w:szCs w:val="24"/>
        </w:rPr>
        <w:t xml:space="preserve"> E</w:t>
      </w:r>
      <w:r w:rsidR="00EB12A3" w:rsidRPr="00EB12A3">
        <w:rPr>
          <w:rFonts w:ascii="Arial" w:hAnsi="Arial"/>
          <w:sz w:val="24"/>
          <w:szCs w:val="24"/>
        </w:rPr>
        <w:t>l Artículo</w:t>
      </w:r>
      <w:r w:rsidR="00EB12A3">
        <w:rPr>
          <w:rFonts w:ascii="Arial" w:hAnsi="Arial"/>
          <w:sz w:val="24"/>
          <w:szCs w:val="24"/>
        </w:rPr>
        <w:t xml:space="preserve"> 116 de </w:t>
      </w:r>
      <w:r w:rsidR="00EB12A3" w:rsidRPr="00EB12A3">
        <w:rPr>
          <w:rFonts w:ascii="Arial" w:hAnsi="Arial"/>
          <w:sz w:val="24"/>
          <w:szCs w:val="24"/>
        </w:rPr>
        <w:t>nuestra Carta Magna establece que las Constituciones y leyes de los Estados en materia electoral, garantizarán que:</w:t>
      </w:r>
      <w:r w:rsidR="00EB12A3">
        <w:rPr>
          <w:rFonts w:ascii="Arial" w:hAnsi="Arial"/>
          <w:sz w:val="24"/>
          <w:szCs w:val="24"/>
        </w:rPr>
        <w:t xml:space="preserve"> “</w:t>
      </w:r>
      <w:r w:rsidR="00EB12A3" w:rsidRPr="00EB12A3">
        <w:rPr>
          <w:rFonts w:ascii="Arial" w:hAnsi="Arial"/>
          <w:sz w:val="24"/>
          <w:szCs w:val="24"/>
        </w:rPr>
        <w:t>a) Las elecciones de los gobernadores, de los miembros de las legislaturas locales y de los integrantes de los ayuntamientos se realicen mediante sufragio universal, libre, secreto y directo; y que la jornada comicial tenga lugar el primer domingo de junio del año que corresponda. Los Estados cuyas jornadas electorales se celebren en el año de los comicios federales y no coincidan en la misma fecha de la jornada federal, no estarán obligados por esta última disposición”. En este caso, Coahuila y Tamaulipas no tendrán e</w:t>
      </w:r>
      <w:r w:rsidR="00EB12A3">
        <w:rPr>
          <w:rFonts w:ascii="Arial" w:hAnsi="Arial"/>
          <w:sz w:val="24"/>
          <w:szCs w:val="24"/>
        </w:rPr>
        <w:t>lección para Diputados Locales</w:t>
      </w:r>
      <w:r>
        <w:rPr>
          <w:rFonts w:ascii="Arial" w:hAnsi="Arial"/>
          <w:sz w:val="24"/>
          <w:szCs w:val="24"/>
        </w:rPr>
        <w:t>.</w:t>
      </w:r>
      <w:r w:rsidR="00EB12A3">
        <w:rPr>
          <w:rFonts w:ascii="Arial" w:hAnsi="Arial"/>
          <w:sz w:val="24"/>
          <w:szCs w:val="24"/>
        </w:rPr>
        <w:t xml:space="preserve"> Y, a</w:t>
      </w:r>
      <w:r w:rsidR="00EB12A3" w:rsidRPr="00EB12A3">
        <w:rPr>
          <w:rFonts w:ascii="Arial" w:hAnsi="Arial"/>
          <w:sz w:val="24"/>
          <w:szCs w:val="24"/>
        </w:rPr>
        <w:t xml:space="preserve">ctualmente se está desarrollando la elección </w:t>
      </w:r>
      <w:r w:rsidR="00EB12A3">
        <w:rPr>
          <w:rFonts w:ascii="Arial" w:hAnsi="Arial"/>
          <w:sz w:val="24"/>
          <w:szCs w:val="24"/>
        </w:rPr>
        <w:t xml:space="preserve">para diputados </w:t>
      </w:r>
      <w:r w:rsidR="00EB12A3" w:rsidRPr="00EB12A3">
        <w:rPr>
          <w:rFonts w:ascii="Arial" w:hAnsi="Arial"/>
          <w:sz w:val="24"/>
          <w:szCs w:val="24"/>
        </w:rPr>
        <w:t>en Coahuila.</w:t>
      </w:r>
    </w:p>
    <w:p w:rsidR="00981149" w:rsidRDefault="005E3A1A" w:rsidP="004C6EC3">
      <w:pPr>
        <w:spacing w:line="360" w:lineRule="auto"/>
        <w:jc w:val="both"/>
        <w:rPr>
          <w:rFonts w:ascii="Arial" w:eastAsia="Times New Roman" w:hAnsi="Arial"/>
          <w:bCs/>
          <w:color w:val="000000"/>
          <w:sz w:val="24"/>
          <w:szCs w:val="24"/>
          <w:lang w:eastAsia="es-MX"/>
        </w:rPr>
      </w:pPr>
      <w:r>
        <w:rPr>
          <w:rFonts w:ascii="Arial" w:eastAsia="Times New Roman" w:hAnsi="Arial"/>
          <w:bCs/>
          <w:color w:val="000000"/>
          <w:sz w:val="24"/>
          <w:szCs w:val="24"/>
          <w:lang w:eastAsia="es-MX"/>
        </w:rPr>
        <w:t xml:space="preserve">Por esta razón, que </w:t>
      </w:r>
      <w:r w:rsidR="00FE1F6F">
        <w:rPr>
          <w:rFonts w:ascii="Arial" w:eastAsia="Times New Roman" w:hAnsi="Arial"/>
          <w:bCs/>
          <w:color w:val="000000"/>
          <w:sz w:val="24"/>
          <w:szCs w:val="24"/>
          <w:lang w:eastAsia="es-MX"/>
        </w:rPr>
        <w:t>l</w:t>
      </w:r>
      <w:r>
        <w:rPr>
          <w:rFonts w:ascii="Arial" w:eastAsia="Times New Roman" w:hAnsi="Arial"/>
          <w:bCs/>
          <w:color w:val="000000"/>
          <w:sz w:val="24"/>
          <w:szCs w:val="24"/>
          <w:lang w:eastAsia="es-MX"/>
        </w:rPr>
        <w:t xml:space="preserve">a Elección del 2021 será la </w:t>
      </w:r>
      <w:r w:rsidR="00712719">
        <w:rPr>
          <w:rFonts w:ascii="Arial" w:eastAsia="Times New Roman" w:hAnsi="Arial"/>
          <w:bCs/>
          <w:color w:val="000000"/>
          <w:sz w:val="24"/>
          <w:szCs w:val="24"/>
          <w:lang w:eastAsia="es-MX"/>
        </w:rPr>
        <w:t xml:space="preserve">más grande de la historia, aunque </w:t>
      </w:r>
      <w:r w:rsidR="00FE1F6F">
        <w:rPr>
          <w:rFonts w:ascii="Arial" w:eastAsia="Times New Roman" w:hAnsi="Arial"/>
          <w:bCs/>
          <w:color w:val="000000"/>
          <w:sz w:val="24"/>
          <w:szCs w:val="24"/>
          <w:lang w:eastAsia="es-MX"/>
        </w:rPr>
        <w:t>sea</w:t>
      </w:r>
      <w:r w:rsidR="00712719">
        <w:rPr>
          <w:rFonts w:ascii="Arial" w:eastAsia="Times New Roman" w:hAnsi="Arial"/>
          <w:bCs/>
          <w:color w:val="000000"/>
          <w:sz w:val="24"/>
          <w:szCs w:val="24"/>
          <w:lang w:eastAsia="es-MX"/>
        </w:rPr>
        <w:t xml:space="preserve"> intermedia. Recordemos que an</w:t>
      </w:r>
      <w:r>
        <w:rPr>
          <w:rFonts w:ascii="Arial" w:eastAsia="Times New Roman" w:hAnsi="Arial"/>
          <w:bCs/>
          <w:color w:val="000000"/>
          <w:sz w:val="24"/>
          <w:szCs w:val="24"/>
          <w:lang w:eastAsia="es-MX"/>
        </w:rPr>
        <w:t>tes de que inicie la preparación del proceso electoral,</w:t>
      </w:r>
      <w:r w:rsidR="00CF1372">
        <w:rPr>
          <w:rFonts w:ascii="Arial" w:eastAsia="Times New Roman" w:hAnsi="Arial"/>
          <w:bCs/>
          <w:color w:val="000000"/>
          <w:sz w:val="24"/>
          <w:szCs w:val="24"/>
          <w:lang w:eastAsia="es-MX"/>
        </w:rPr>
        <w:t xml:space="preserve"> en junio próximo</w:t>
      </w:r>
      <w:r w:rsidR="00981149">
        <w:rPr>
          <w:rStyle w:val="Refdenotaalpie"/>
          <w:rFonts w:ascii="Arial" w:eastAsia="Times New Roman" w:hAnsi="Arial"/>
          <w:bCs/>
          <w:color w:val="000000"/>
          <w:sz w:val="24"/>
          <w:szCs w:val="24"/>
          <w:lang w:eastAsia="es-MX"/>
        </w:rPr>
        <w:footnoteReference w:id="4"/>
      </w:r>
      <w:r w:rsidR="00CF1372">
        <w:rPr>
          <w:rFonts w:ascii="Arial" w:eastAsia="Times New Roman" w:hAnsi="Arial"/>
          <w:bCs/>
          <w:color w:val="000000"/>
          <w:sz w:val="24"/>
          <w:szCs w:val="24"/>
          <w:lang w:eastAsia="es-MX"/>
        </w:rPr>
        <w:t xml:space="preserve">, </w:t>
      </w:r>
      <w:r>
        <w:rPr>
          <w:rFonts w:ascii="Arial" w:eastAsia="Times New Roman" w:hAnsi="Arial"/>
          <w:bCs/>
          <w:color w:val="000000"/>
          <w:sz w:val="24"/>
          <w:szCs w:val="24"/>
          <w:lang w:eastAsia="es-MX"/>
        </w:rPr>
        <w:t>el Instituto Nacional Electoral deberá dictaminar sobre el registro formal de los nuevos partidos políticos.</w:t>
      </w:r>
    </w:p>
    <w:p w:rsidR="005E3A1A" w:rsidRDefault="00981149" w:rsidP="004C6EC3">
      <w:pPr>
        <w:spacing w:line="360" w:lineRule="auto"/>
        <w:jc w:val="both"/>
        <w:rPr>
          <w:rFonts w:ascii="Arial" w:eastAsia="Times New Roman" w:hAnsi="Arial"/>
          <w:bCs/>
          <w:color w:val="000000"/>
          <w:sz w:val="24"/>
          <w:szCs w:val="24"/>
          <w:lang w:eastAsia="es-MX"/>
        </w:rPr>
      </w:pPr>
      <w:r>
        <w:rPr>
          <w:noProof/>
          <w:lang w:eastAsia="es-MX"/>
        </w:rPr>
        <w:drawing>
          <wp:inline distT="0" distB="0" distL="0" distR="0" wp14:anchorId="7FEAB347" wp14:editId="69ECB8B4">
            <wp:extent cx="5969000" cy="1835150"/>
            <wp:effectExtent l="0" t="0" r="0" b="0"/>
            <wp:docPr id="1" name="Imagen 1" descr="https://www.ine.mx/wp-content/uploads/2018/05/L%C3%ADnea-del-tiempo-2019-06-26-1024x3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e.mx/wp-content/uploads/2018/05/L%C3%ADnea-del-tiempo-2019-06-26-1024x36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4681" cy="1839971"/>
                    </a:xfrm>
                    <a:prstGeom prst="rect">
                      <a:avLst/>
                    </a:prstGeom>
                    <a:noFill/>
                    <a:ln>
                      <a:noFill/>
                    </a:ln>
                  </pic:spPr>
                </pic:pic>
              </a:graphicData>
            </a:graphic>
          </wp:inline>
        </w:drawing>
      </w:r>
    </w:p>
    <w:p w:rsidR="00981149" w:rsidRDefault="00FE1F6F" w:rsidP="004C6EC3">
      <w:pPr>
        <w:spacing w:line="360" w:lineRule="auto"/>
        <w:jc w:val="both"/>
        <w:rPr>
          <w:noProof/>
          <w:lang w:eastAsia="es-MX"/>
        </w:rPr>
      </w:pPr>
      <w:r>
        <w:rPr>
          <w:rFonts w:ascii="Arial" w:eastAsia="Times New Roman" w:hAnsi="Arial"/>
          <w:bCs/>
          <w:color w:val="000000"/>
          <w:sz w:val="24"/>
          <w:szCs w:val="24"/>
          <w:lang w:eastAsia="es-MX"/>
        </w:rPr>
        <w:t>Y, a</w:t>
      </w:r>
      <w:r w:rsidR="00981149">
        <w:rPr>
          <w:rFonts w:ascii="Arial" w:eastAsia="Times New Roman" w:hAnsi="Arial"/>
          <w:bCs/>
          <w:color w:val="000000"/>
          <w:sz w:val="24"/>
          <w:szCs w:val="24"/>
          <w:lang w:eastAsia="es-MX"/>
        </w:rPr>
        <w:t xml:space="preserve">unque todavía no hay una definición total, es probable que entren en la arena políticos, </w:t>
      </w:r>
      <w:r w:rsidR="009E719E">
        <w:rPr>
          <w:rFonts w:ascii="Arial" w:eastAsia="Times New Roman" w:hAnsi="Arial"/>
          <w:bCs/>
          <w:color w:val="000000"/>
          <w:sz w:val="24"/>
          <w:szCs w:val="24"/>
          <w:lang w:eastAsia="es-MX"/>
        </w:rPr>
        <w:t xml:space="preserve">mínimamente </w:t>
      </w:r>
      <w:r w:rsidR="00981149">
        <w:rPr>
          <w:rFonts w:ascii="Arial" w:eastAsia="Times New Roman" w:hAnsi="Arial"/>
          <w:bCs/>
          <w:color w:val="000000"/>
          <w:sz w:val="24"/>
          <w:szCs w:val="24"/>
          <w:lang w:eastAsia="es-MX"/>
        </w:rPr>
        <w:t>cuatro partidos políticos</w:t>
      </w:r>
      <w:r w:rsidR="00981149">
        <w:rPr>
          <w:noProof/>
          <w:lang w:eastAsia="es-MX"/>
        </w:rPr>
        <w:t>, que competirán ya formalmente para este 2021. De acuerdo con información del INE, con corte al 20 de febrero del 2020 los punteros son los siguientes:</w:t>
      </w:r>
    </w:p>
    <w:p w:rsidR="00981149" w:rsidRDefault="00981149" w:rsidP="004C6EC3">
      <w:pPr>
        <w:spacing w:line="360" w:lineRule="auto"/>
        <w:jc w:val="both"/>
        <w:rPr>
          <w:rFonts w:ascii="Arial" w:eastAsia="Times New Roman" w:hAnsi="Arial"/>
          <w:bCs/>
          <w:color w:val="000000"/>
          <w:sz w:val="24"/>
          <w:szCs w:val="24"/>
          <w:lang w:eastAsia="es-MX"/>
        </w:rPr>
      </w:pPr>
      <w:r>
        <w:rPr>
          <w:noProof/>
          <w:lang w:eastAsia="es-MX"/>
        </w:rPr>
        <w:drawing>
          <wp:inline distT="0" distB="0" distL="0" distR="0">
            <wp:extent cx="5412105" cy="2552564"/>
            <wp:effectExtent l="0" t="0" r="0" b="635"/>
            <wp:docPr id="2" name="Imagen 2" descr="https://www.ine.mx/wp-content/uploads/2020/02/Tabla-Avance-NPPN-2020-02-12-1024x5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ne.mx/wp-content/uploads/2020/02/Tabla-Avance-NPPN-2020-02-12-1024x57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8623" cy="2560355"/>
                    </a:xfrm>
                    <a:prstGeom prst="rect">
                      <a:avLst/>
                    </a:prstGeom>
                    <a:noFill/>
                    <a:ln>
                      <a:noFill/>
                    </a:ln>
                  </pic:spPr>
                </pic:pic>
              </a:graphicData>
            </a:graphic>
          </wp:inline>
        </w:drawing>
      </w:r>
    </w:p>
    <w:p w:rsidR="00CF1372" w:rsidRDefault="00981149" w:rsidP="0096312A">
      <w:pPr>
        <w:spacing w:line="360" w:lineRule="auto"/>
        <w:jc w:val="both"/>
        <w:rPr>
          <w:rFonts w:ascii="Arial" w:eastAsia="Times New Roman" w:hAnsi="Arial"/>
          <w:bCs/>
          <w:color w:val="000000"/>
          <w:sz w:val="24"/>
          <w:szCs w:val="24"/>
          <w:lang w:eastAsia="es-MX"/>
        </w:rPr>
      </w:pPr>
      <w:r w:rsidRPr="0096312A">
        <w:rPr>
          <w:rFonts w:ascii="Arial" w:eastAsia="Times New Roman" w:hAnsi="Arial"/>
          <w:bCs/>
          <w:sz w:val="24"/>
          <w:szCs w:val="24"/>
          <w:lang w:eastAsia="es-MX"/>
        </w:rPr>
        <w:t>Por supuesto, la Dirección Ejecutiva de Partidos Políticos del Instituto, está realizando los cruces de información de afiliados con las propias organizaciones y partidos políticos;</w:t>
      </w:r>
      <w:r w:rsidR="00C07BE5">
        <w:rPr>
          <w:rFonts w:ascii="Arial" w:eastAsia="Times New Roman" w:hAnsi="Arial"/>
          <w:bCs/>
          <w:sz w:val="24"/>
          <w:szCs w:val="24"/>
          <w:lang w:eastAsia="es-MX"/>
        </w:rPr>
        <w:t xml:space="preserve"> y,</w:t>
      </w:r>
      <w:r w:rsidR="0096312A" w:rsidRPr="0096312A">
        <w:rPr>
          <w:rFonts w:ascii="Arial" w:eastAsia="Times New Roman" w:hAnsi="Arial"/>
          <w:bCs/>
          <w:sz w:val="24"/>
          <w:szCs w:val="24"/>
          <w:lang w:eastAsia="es-MX"/>
        </w:rPr>
        <w:t xml:space="preserve"> lo que vale es la última afiliación</w:t>
      </w:r>
      <w:r w:rsidR="00205B99">
        <w:rPr>
          <w:rStyle w:val="Refdenotaalpie"/>
          <w:rFonts w:ascii="Arial" w:eastAsia="Times New Roman" w:hAnsi="Arial"/>
          <w:bCs/>
          <w:sz w:val="24"/>
          <w:szCs w:val="24"/>
          <w:lang w:eastAsia="es-MX"/>
        </w:rPr>
        <w:footnoteReference w:id="5"/>
      </w:r>
      <w:r w:rsidR="00C07BE5">
        <w:rPr>
          <w:rFonts w:ascii="Arial" w:eastAsia="Times New Roman" w:hAnsi="Arial"/>
          <w:bCs/>
          <w:sz w:val="24"/>
          <w:szCs w:val="24"/>
          <w:lang w:eastAsia="es-MX"/>
        </w:rPr>
        <w:t>. Así,</w:t>
      </w:r>
      <w:r w:rsidR="0096312A" w:rsidRPr="0096312A">
        <w:rPr>
          <w:rFonts w:ascii="Arial" w:eastAsia="Times New Roman" w:hAnsi="Arial"/>
          <w:bCs/>
          <w:sz w:val="24"/>
          <w:szCs w:val="24"/>
          <w:lang w:eastAsia="es-MX"/>
        </w:rPr>
        <w:t xml:space="preserve"> tanto agrupaciones como partidos están compitiendo por los apoyos electorales. También se está revisando que</w:t>
      </w:r>
      <w:r w:rsidR="0096312A" w:rsidRPr="0096312A">
        <w:rPr>
          <w:rFonts w:ascii="Arial" w:hAnsi="Arial"/>
          <w:sz w:val="24"/>
          <w:szCs w:val="24"/>
        </w:rPr>
        <w:t xml:space="preserve"> no haya organizaciones sindicales o iglesias y que sus estados financieros cumplan con los parámetros legales.</w:t>
      </w:r>
      <w:r w:rsidR="0096312A" w:rsidRPr="0096312A">
        <w:rPr>
          <w:rFonts w:ascii="Arial" w:eastAsia="Times New Roman" w:hAnsi="Arial"/>
          <w:bCs/>
          <w:sz w:val="24"/>
          <w:szCs w:val="24"/>
          <w:lang w:eastAsia="es-MX"/>
        </w:rPr>
        <w:t xml:space="preserve"> P</w:t>
      </w:r>
      <w:r w:rsidRPr="0096312A">
        <w:rPr>
          <w:rFonts w:ascii="Arial" w:eastAsia="Times New Roman" w:hAnsi="Arial"/>
          <w:bCs/>
          <w:sz w:val="24"/>
          <w:szCs w:val="24"/>
          <w:lang w:eastAsia="es-MX"/>
        </w:rPr>
        <w:t>or eso, en este momento todavía</w:t>
      </w:r>
      <w:r w:rsidR="0096312A" w:rsidRPr="0096312A">
        <w:rPr>
          <w:rFonts w:ascii="Arial" w:eastAsia="Times New Roman" w:hAnsi="Arial"/>
          <w:bCs/>
          <w:sz w:val="24"/>
          <w:szCs w:val="24"/>
          <w:lang w:eastAsia="es-MX"/>
        </w:rPr>
        <w:t xml:space="preserve"> </w:t>
      </w:r>
      <w:r w:rsidR="00C07BE5">
        <w:rPr>
          <w:rFonts w:ascii="Arial" w:eastAsia="Times New Roman" w:hAnsi="Arial"/>
          <w:bCs/>
          <w:sz w:val="24"/>
          <w:szCs w:val="24"/>
          <w:lang w:eastAsia="es-MX"/>
        </w:rPr>
        <w:t xml:space="preserve">se trata de </w:t>
      </w:r>
      <w:r w:rsidR="0096312A" w:rsidRPr="0096312A">
        <w:rPr>
          <w:rFonts w:ascii="Arial" w:eastAsia="Times New Roman" w:hAnsi="Arial"/>
          <w:bCs/>
          <w:sz w:val="24"/>
          <w:szCs w:val="24"/>
          <w:lang w:eastAsia="es-MX"/>
        </w:rPr>
        <w:t>datos preliminares.</w:t>
      </w:r>
      <w:r>
        <w:rPr>
          <w:rFonts w:ascii="Arial" w:eastAsia="Times New Roman" w:hAnsi="Arial"/>
          <w:bCs/>
          <w:color w:val="000000"/>
          <w:sz w:val="24"/>
          <w:szCs w:val="24"/>
          <w:lang w:eastAsia="es-MX"/>
        </w:rPr>
        <w:t xml:space="preserve"> </w:t>
      </w:r>
    </w:p>
    <w:p w:rsidR="00C07BE5" w:rsidRDefault="00C07BE5" w:rsidP="00D072E8">
      <w:pPr>
        <w:spacing w:line="360" w:lineRule="auto"/>
        <w:jc w:val="both"/>
        <w:rPr>
          <w:rFonts w:ascii="Arial" w:eastAsia="Times New Roman" w:hAnsi="Arial"/>
          <w:bCs/>
          <w:color w:val="000000"/>
          <w:sz w:val="24"/>
          <w:szCs w:val="24"/>
          <w:lang w:eastAsia="es-MX"/>
        </w:rPr>
      </w:pPr>
      <w:r>
        <w:rPr>
          <w:rFonts w:ascii="Arial" w:eastAsia="Times New Roman" w:hAnsi="Arial"/>
          <w:bCs/>
          <w:color w:val="000000"/>
          <w:sz w:val="24"/>
          <w:szCs w:val="24"/>
          <w:lang w:eastAsia="es-MX"/>
        </w:rPr>
        <w:t>En este contexto, hay que sumar para e</w:t>
      </w:r>
      <w:r w:rsidR="00981149">
        <w:rPr>
          <w:rFonts w:ascii="Arial" w:eastAsia="Times New Roman" w:hAnsi="Arial"/>
          <w:bCs/>
          <w:color w:val="000000"/>
          <w:sz w:val="24"/>
          <w:szCs w:val="24"/>
          <w:lang w:eastAsia="es-MX"/>
        </w:rPr>
        <w:t>l proceso electoral la participación de nuevos partidos políticos y</w:t>
      </w:r>
      <w:r>
        <w:rPr>
          <w:rFonts w:ascii="Arial" w:eastAsia="Times New Roman" w:hAnsi="Arial"/>
          <w:bCs/>
          <w:color w:val="000000"/>
          <w:sz w:val="24"/>
          <w:szCs w:val="24"/>
          <w:lang w:eastAsia="es-MX"/>
        </w:rPr>
        <w:t xml:space="preserve"> la vinculada con </w:t>
      </w:r>
      <w:r w:rsidR="00981149">
        <w:rPr>
          <w:rFonts w:ascii="Arial" w:eastAsia="Times New Roman" w:hAnsi="Arial"/>
          <w:bCs/>
          <w:color w:val="000000"/>
          <w:sz w:val="24"/>
          <w:szCs w:val="24"/>
          <w:lang w:eastAsia="es-MX"/>
        </w:rPr>
        <w:t>las</w:t>
      </w:r>
      <w:r>
        <w:rPr>
          <w:rFonts w:ascii="Arial" w:eastAsia="Times New Roman" w:hAnsi="Arial"/>
          <w:bCs/>
          <w:color w:val="000000"/>
          <w:sz w:val="24"/>
          <w:szCs w:val="24"/>
          <w:lang w:eastAsia="es-MX"/>
        </w:rPr>
        <w:t xml:space="preserve"> de las</w:t>
      </w:r>
      <w:r w:rsidR="00981149">
        <w:rPr>
          <w:rFonts w:ascii="Arial" w:eastAsia="Times New Roman" w:hAnsi="Arial"/>
          <w:bCs/>
          <w:color w:val="000000"/>
          <w:sz w:val="24"/>
          <w:szCs w:val="24"/>
          <w:lang w:eastAsia="es-MX"/>
        </w:rPr>
        <w:t xml:space="preserve"> y los candidatos independientes que</w:t>
      </w:r>
      <w:r w:rsidR="00712719">
        <w:rPr>
          <w:rFonts w:ascii="Arial" w:eastAsia="Times New Roman" w:hAnsi="Arial"/>
          <w:bCs/>
          <w:color w:val="000000"/>
          <w:sz w:val="24"/>
          <w:szCs w:val="24"/>
          <w:lang w:eastAsia="es-MX"/>
        </w:rPr>
        <w:t>,</w:t>
      </w:r>
      <w:r w:rsidR="00981149">
        <w:rPr>
          <w:rFonts w:ascii="Arial" w:eastAsia="Times New Roman" w:hAnsi="Arial"/>
          <w:bCs/>
          <w:color w:val="000000"/>
          <w:sz w:val="24"/>
          <w:szCs w:val="24"/>
          <w:lang w:eastAsia="es-MX"/>
        </w:rPr>
        <w:t xml:space="preserve"> aunque tienen menos </w:t>
      </w:r>
      <w:r w:rsidR="00712719">
        <w:rPr>
          <w:rFonts w:ascii="Arial" w:eastAsia="Times New Roman" w:hAnsi="Arial"/>
          <w:bCs/>
          <w:color w:val="000000"/>
          <w:sz w:val="24"/>
          <w:szCs w:val="24"/>
          <w:lang w:eastAsia="es-MX"/>
        </w:rPr>
        <w:t>canales de accesibilidad para la competencia, son una parte legitimadora de los comicios</w:t>
      </w:r>
      <w:r w:rsidR="00557279">
        <w:rPr>
          <w:rStyle w:val="Refdenotaalpie"/>
          <w:rFonts w:ascii="Arial" w:eastAsia="Times New Roman" w:hAnsi="Arial"/>
          <w:bCs/>
          <w:color w:val="000000"/>
          <w:sz w:val="24"/>
          <w:szCs w:val="24"/>
          <w:lang w:eastAsia="es-MX"/>
        </w:rPr>
        <w:footnoteReference w:id="6"/>
      </w:r>
      <w:r w:rsidR="00712719">
        <w:rPr>
          <w:rFonts w:ascii="Arial" w:eastAsia="Times New Roman" w:hAnsi="Arial"/>
          <w:bCs/>
          <w:color w:val="000000"/>
          <w:sz w:val="24"/>
          <w:szCs w:val="24"/>
          <w:lang w:eastAsia="es-MX"/>
        </w:rPr>
        <w:t xml:space="preserve">. </w:t>
      </w:r>
      <w:r w:rsidR="00D072E8">
        <w:rPr>
          <w:rFonts w:ascii="Arial" w:eastAsia="Times New Roman" w:hAnsi="Arial"/>
          <w:bCs/>
          <w:color w:val="000000"/>
          <w:sz w:val="24"/>
          <w:szCs w:val="24"/>
          <w:lang w:eastAsia="es-MX"/>
        </w:rPr>
        <w:t xml:space="preserve"> En este sentido, podemos adelantar que se tratará de una intensa competencia electoral, a la que hay que sumarle que habrá por primera vez, desde 1933 la posibilidad de que haya reelección inmediata de los diputados federales. </w:t>
      </w:r>
    </w:p>
    <w:p w:rsidR="00431E17" w:rsidRDefault="00C07BE5" w:rsidP="00D072E8">
      <w:pPr>
        <w:spacing w:line="360" w:lineRule="auto"/>
        <w:jc w:val="both"/>
        <w:rPr>
          <w:rFonts w:ascii="Arial" w:eastAsia="Times New Roman" w:hAnsi="Arial"/>
          <w:bCs/>
          <w:color w:val="000000"/>
          <w:sz w:val="24"/>
          <w:szCs w:val="24"/>
          <w:lang w:eastAsia="es-MX"/>
        </w:rPr>
      </w:pPr>
      <w:r>
        <w:rPr>
          <w:rFonts w:ascii="Arial" w:eastAsia="Times New Roman" w:hAnsi="Arial"/>
          <w:bCs/>
          <w:color w:val="000000"/>
          <w:sz w:val="24"/>
          <w:szCs w:val="24"/>
          <w:lang w:eastAsia="es-MX"/>
        </w:rPr>
        <w:t>E</w:t>
      </w:r>
      <w:r w:rsidR="00D072E8">
        <w:rPr>
          <w:rFonts w:ascii="Arial" w:eastAsia="Times New Roman" w:hAnsi="Arial"/>
          <w:bCs/>
          <w:color w:val="000000"/>
          <w:sz w:val="24"/>
          <w:szCs w:val="24"/>
          <w:lang w:eastAsia="es-MX"/>
        </w:rPr>
        <w:t xml:space="preserve">l INE además de administrar los tiempos </w:t>
      </w:r>
      <w:r>
        <w:rPr>
          <w:rFonts w:ascii="Arial" w:eastAsia="Times New Roman" w:hAnsi="Arial"/>
          <w:bCs/>
          <w:color w:val="000000"/>
          <w:sz w:val="24"/>
          <w:szCs w:val="24"/>
          <w:lang w:eastAsia="es-MX"/>
        </w:rPr>
        <w:t>de</w:t>
      </w:r>
      <w:r w:rsidR="00ED7E6E">
        <w:rPr>
          <w:rFonts w:ascii="Arial" w:eastAsia="Times New Roman" w:hAnsi="Arial"/>
          <w:bCs/>
          <w:color w:val="000000"/>
          <w:sz w:val="24"/>
          <w:szCs w:val="24"/>
          <w:lang w:eastAsia="es-MX"/>
        </w:rPr>
        <w:t>l</w:t>
      </w:r>
      <w:r>
        <w:rPr>
          <w:rFonts w:ascii="Arial" w:eastAsia="Times New Roman" w:hAnsi="Arial"/>
          <w:bCs/>
          <w:color w:val="000000"/>
          <w:sz w:val="24"/>
          <w:szCs w:val="24"/>
          <w:lang w:eastAsia="es-MX"/>
        </w:rPr>
        <w:t xml:space="preserve"> estado </w:t>
      </w:r>
      <w:r w:rsidR="00D072E8">
        <w:rPr>
          <w:rFonts w:ascii="Arial" w:eastAsia="Times New Roman" w:hAnsi="Arial"/>
          <w:bCs/>
          <w:color w:val="000000"/>
          <w:sz w:val="24"/>
          <w:szCs w:val="24"/>
          <w:lang w:eastAsia="es-MX"/>
        </w:rPr>
        <w:t>a nivel nacional y local, tanto para los partidos políticos, como para las diversas autoridades electorales, seguir</w:t>
      </w:r>
      <w:r>
        <w:rPr>
          <w:rFonts w:ascii="Arial" w:eastAsia="Times New Roman" w:hAnsi="Arial"/>
          <w:bCs/>
          <w:color w:val="000000"/>
          <w:sz w:val="24"/>
          <w:szCs w:val="24"/>
          <w:lang w:eastAsia="es-MX"/>
        </w:rPr>
        <w:t>á estableciendo nomas para inhibir y sancionar las posibles</w:t>
      </w:r>
      <w:r w:rsidR="00D072E8">
        <w:rPr>
          <w:rFonts w:ascii="Arial" w:eastAsia="Times New Roman" w:hAnsi="Arial"/>
          <w:bCs/>
          <w:color w:val="000000"/>
          <w:sz w:val="24"/>
          <w:szCs w:val="24"/>
          <w:lang w:eastAsia="es-MX"/>
        </w:rPr>
        <w:t xml:space="preserve"> trampas que se relacionen con el Artículo 134 Constitucional, sobre los spots de </w:t>
      </w:r>
      <w:r w:rsidR="0096312A">
        <w:rPr>
          <w:rFonts w:ascii="Arial" w:eastAsia="Times New Roman" w:hAnsi="Arial"/>
          <w:bCs/>
          <w:color w:val="000000"/>
          <w:sz w:val="24"/>
          <w:szCs w:val="24"/>
          <w:lang w:eastAsia="es-MX"/>
        </w:rPr>
        <w:t xml:space="preserve">la llamada </w:t>
      </w:r>
      <w:r w:rsidR="00D072E8" w:rsidRPr="0096312A">
        <w:rPr>
          <w:rFonts w:ascii="Arial" w:eastAsia="Times New Roman" w:hAnsi="Arial"/>
          <w:bCs/>
          <w:i/>
          <w:color w:val="000000"/>
          <w:sz w:val="24"/>
          <w:szCs w:val="24"/>
          <w:lang w:eastAsia="es-MX"/>
        </w:rPr>
        <w:t>propaganda gubernamental</w:t>
      </w:r>
      <w:r>
        <w:rPr>
          <w:rFonts w:ascii="Arial" w:eastAsia="Times New Roman" w:hAnsi="Arial"/>
          <w:bCs/>
          <w:i/>
          <w:color w:val="000000"/>
          <w:sz w:val="24"/>
          <w:szCs w:val="24"/>
          <w:lang w:eastAsia="es-MX"/>
        </w:rPr>
        <w:t xml:space="preserve">. </w:t>
      </w:r>
      <w:r w:rsidR="00431E17">
        <w:rPr>
          <w:rFonts w:ascii="Arial" w:eastAsia="Times New Roman" w:hAnsi="Arial"/>
          <w:bCs/>
          <w:color w:val="000000"/>
          <w:sz w:val="24"/>
          <w:szCs w:val="24"/>
          <w:lang w:eastAsia="es-MX"/>
        </w:rPr>
        <w:t xml:space="preserve">Este ha sido uno de los reclamos permanente de algunos (as) Consejeros (as) al Congreso de la Unión, por la falta de normatividad reglamentaria de dicho artículo (aunque en los hechos, lo han atendido a través de diversos Acuerdos en relación con las excepciones de la propaganda gubernamental). </w:t>
      </w:r>
    </w:p>
    <w:p w:rsidR="00B37F5E" w:rsidRDefault="00C07BE5" w:rsidP="00D072E8">
      <w:pPr>
        <w:spacing w:line="360" w:lineRule="auto"/>
        <w:jc w:val="both"/>
        <w:rPr>
          <w:rFonts w:ascii="Arial" w:eastAsia="Times New Roman" w:hAnsi="Arial"/>
          <w:bCs/>
          <w:color w:val="000000"/>
          <w:sz w:val="24"/>
          <w:szCs w:val="24"/>
          <w:lang w:eastAsia="es-MX"/>
        </w:rPr>
      </w:pPr>
      <w:r>
        <w:rPr>
          <w:rFonts w:ascii="Arial" w:eastAsia="Times New Roman" w:hAnsi="Arial"/>
          <w:bCs/>
          <w:color w:val="000000"/>
          <w:sz w:val="24"/>
          <w:szCs w:val="24"/>
          <w:lang w:eastAsia="es-MX"/>
        </w:rPr>
        <w:t xml:space="preserve">Así también deberá </w:t>
      </w:r>
      <w:r w:rsidRPr="00C07BE5">
        <w:rPr>
          <w:rFonts w:ascii="Arial" w:eastAsia="Times New Roman" w:hAnsi="Arial"/>
          <w:bCs/>
          <w:color w:val="000000"/>
          <w:sz w:val="24"/>
          <w:szCs w:val="24"/>
          <w:lang w:eastAsia="es-MX"/>
        </w:rPr>
        <w:t xml:space="preserve">revisar </w:t>
      </w:r>
      <w:r w:rsidR="00D072E8">
        <w:rPr>
          <w:rFonts w:ascii="Arial" w:eastAsia="Times New Roman" w:hAnsi="Arial"/>
          <w:bCs/>
          <w:color w:val="000000"/>
          <w:sz w:val="24"/>
          <w:szCs w:val="24"/>
          <w:lang w:eastAsia="es-MX"/>
        </w:rPr>
        <w:t>la fiscalización en t</w:t>
      </w:r>
      <w:r>
        <w:rPr>
          <w:rFonts w:ascii="Arial" w:eastAsia="Times New Roman" w:hAnsi="Arial"/>
          <w:bCs/>
          <w:color w:val="000000"/>
          <w:sz w:val="24"/>
          <w:szCs w:val="24"/>
          <w:lang w:eastAsia="es-MX"/>
        </w:rPr>
        <w:t xml:space="preserve">odos los niveles de elección. </w:t>
      </w:r>
      <w:r w:rsidR="00431E17">
        <w:rPr>
          <w:rFonts w:ascii="Arial" w:eastAsia="Times New Roman" w:hAnsi="Arial"/>
          <w:bCs/>
          <w:color w:val="000000"/>
          <w:sz w:val="24"/>
          <w:szCs w:val="24"/>
          <w:lang w:eastAsia="es-MX"/>
        </w:rPr>
        <w:t>Sí</w:t>
      </w:r>
      <w:r w:rsidR="00D072E8">
        <w:rPr>
          <w:rFonts w:ascii="Arial" w:eastAsia="Times New Roman" w:hAnsi="Arial"/>
          <w:bCs/>
          <w:color w:val="000000"/>
          <w:sz w:val="24"/>
          <w:szCs w:val="24"/>
          <w:lang w:eastAsia="es-MX"/>
        </w:rPr>
        <w:t xml:space="preserve"> se contarán 10 actores políticos, (podría ser 8 partidos y dos candidatos independientes, aunque en </w:t>
      </w:r>
      <w:r w:rsidR="00B37F5E">
        <w:rPr>
          <w:rFonts w:ascii="Arial" w:eastAsia="Times New Roman" w:hAnsi="Arial"/>
          <w:bCs/>
          <w:color w:val="000000"/>
          <w:sz w:val="24"/>
          <w:szCs w:val="24"/>
          <w:lang w:eastAsia="es-MX"/>
        </w:rPr>
        <w:t>ciertos estados</w:t>
      </w:r>
      <w:r w:rsidR="00D072E8">
        <w:rPr>
          <w:rFonts w:ascii="Arial" w:eastAsia="Times New Roman" w:hAnsi="Arial"/>
          <w:bCs/>
          <w:color w:val="000000"/>
          <w:sz w:val="24"/>
          <w:szCs w:val="24"/>
          <w:lang w:eastAsia="es-MX"/>
        </w:rPr>
        <w:t xml:space="preserve"> la participación de estos últimos, se potencializa), se tendrían que revisar mínimamente </w:t>
      </w:r>
      <w:r w:rsidR="00B37F5E">
        <w:rPr>
          <w:rFonts w:ascii="Arial" w:eastAsia="Times New Roman" w:hAnsi="Arial"/>
          <w:bCs/>
          <w:color w:val="000000"/>
          <w:sz w:val="24"/>
          <w:szCs w:val="24"/>
          <w:lang w:eastAsia="es-MX"/>
        </w:rPr>
        <w:t>15,520</w:t>
      </w:r>
      <w:r w:rsidR="00D072E8">
        <w:rPr>
          <w:rFonts w:ascii="Arial" w:eastAsia="Times New Roman" w:hAnsi="Arial"/>
          <w:bCs/>
          <w:color w:val="000000"/>
          <w:sz w:val="24"/>
          <w:szCs w:val="24"/>
          <w:lang w:eastAsia="es-MX"/>
        </w:rPr>
        <w:t xml:space="preserve"> informes de gastos de pre-campaña y de campaña. </w:t>
      </w:r>
      <w:r w:rsidR="00B37F5E">
        <w:rPr>
          <w:rFonts w:ascii="Arial" w:eastAsia="Times New Roman" w:hAnsi="Arial"/>
          <w:bCs/>
          <w:color w:val="000000"/>
          <w:sz w:val="24"/>
          <w:szCs w:val="24"/>
          <w:lang w:eastAsia="es-MX"/>
        </w:rPr>
        <w:t xml:space="preserve">Lo que implica arduas horas de trabajo; afortunadamente, el Sistema </w:t>
      </w:r>
      <w:r>
        <w:rPr>
          <w:rFonts w:ascii="Arial" w:eastAsia="Times New Roman" w:hAnsi="Arial"/>
          <w:bCs/>
          <w:color w:val="000000"/>
          <w:sz w:val="24"/>
          <w:szCs w:val="24"/>
          <w:lang w:eastAsia="es-MX"/>
        </w:rPr>
        <w:t>de monitoreo</w:t>
      </w:r>
      <w:r w:rsidR="00431E17">
        <w:rPr>
          <w:rFonts w:ascii="Arial" w:eastAsia="Times New Roman" w:hAnsi="Arial"/>
          <w:bCs/>
          <w:color w:val="000000"/>
          <w:sz w:val="24"/>
          <w:szCs w:val="24"/>
          <w:lang w:eastAsia="es-MX"/>
        </w:rPr>
        <w:t xml:space="preserve"> de radio y televisión</w:t>
      </w:r>
      <w:r w:rsidR="00E43EA4">
        <w:rPr>
          <w:rStyle w:val="Refdenotaalpie"/>
          <w:rFonts w:ascii="Arial" w:eastAsia="Times New Roman" w:hAnsi="Arial"/>
          <w:bCs/>
          <w:color w:val="000000"/>
          <w:sz w:val="24"/>
          <w:szCs w:val="24"/>
          <w:lang w:eastAsia="es-MX"/>
        </w:rPr>
        <w:footnoteReference w:id="7"/>
      </w:r>
      <w:r>
        <w:rPr>
          <w:rFonts w:ascii="Arial" w:eastAsia="Times New Roman" w:hAnsi="Arial"/>
          <w:bCs/>
          <w:color w:val="000000"/>
          <w:sz w:val="24"/>
          <w:szCs w:val="24"/>
          <w:lang w:eastAsia="es-MX"/>
        </w:rPr>
        <w:t xml:space="preserve"> y</w:t>
      </w:r>
      <w:r w:rsidR="00431E17">
        <w:rPr>
          <w:rFonts w:ascii="Arial" w:eastAsia="Times New Roman" w:hAnsi="Arial"/>
          <w:bCs/>
          <w:color w:val="000000"/>
          <w:sz w:val="24"/>
          <w:szCs w:val="24"/>
          <w:lang w:eastAsia="es-MX"/>
        </w:rPr>
        <w:t>,</w:t>
      </w:r>
      <w:r>
        <w:rPr>
          <w:rFonts w:ascii="Arial" w:eastAsia="Times New Roman" w:hAnsi="Arial"/>
          <w:bCs/>
          <w:color w:val="000000"/>
          <w:sz w:val="24"/>
          <w:szCs w:val="24"/>
          <w:lang w:eastAsia="es-MX"/>
        </w:rPr>
        <w:t xml:space="preserve"> el Sistema </w:t>
      </w:r>
      <w:r w:rsidR="00B37F5E">
        <w:rPr>
          <w:rFonts w:ascii="Arial" w:eastAsia="Times New Roman" w:hAnsi="Arial"/>
          <w:bCs/>
          <w:color w:val="000000"/>
          <w:sz w:val="24"/>
          <w:szCs w:val="24"/>
          <w:lang w:eastAsia="es-MX"/>
        </w:rPr>
        <w:t>Integral de Fiscalización se encuentra funcionando óptimamente</w:t>
      </w:r>
      <w:r w:rsidR="00431E17">
        <w:rPr>
          <w:rFonts w:ascii="Arial" w:eastAsia="Times New Roman" w:hAnsi="Arial"/>
          <w:bCs/>
          <w:color w:val="000000"/>
          <w:sz w:val="24"/>
          <w:szCs w:val="24"/>
          <w:lang w:eastAsia="es-MX"/>
        </w:rPr>
        <w:t xml:space="preserve">; en </w:t>
      </w:r>
      <w:r>
        <w:rPr>
          <w:rFonts w:ascii="Arial" w:eastAsia="Times New Roman" w:hAnsi="Arial"/>
          <w:bCs/>
          <w:color w:val="000000"/>
          <w:sz w:val="24"/>
          <w:szCs w:val="24"/>
          <w:lang w:eastAsia="es-MX"/>
        </w:rPr>
        <w:t xml:space="preserve">este último caso, </w:t>
      </w:r>
      <w:r w:rsidR="00B37F5E">
        <w:rPr>
          <w:rFonts w:ascii="Arial" w:eastAsia="Times New Roman" w:hAnsi="Arial"/>
          <w:bCs/>
          <w:color w:val="000000"/>
          <w:sz w:val="24"/>
          <w:szCs w:val="24"/>
          <w:lang w:eastAsia="es-MX"/>
        </w:rPr>
        <w:t>se apoya del padrón de proveedores y del Identificador de los espectaculares, por mencionar sólo algunos</w:t>
      </w:r>
      <w:r w:rsidR="00431E17">
        <w:rPr>
          <w:rFonts w:ascii="Arial" w:eastAsia="Times New Roman" w:hAnsi="Arial"/>
          <w:bCs/>
          <w:color w:val="000000"/>
          <w:sz w:val="24"/>
          <w:szCs w:val="24"/>
          <w:lang w:eastAsia="es-MX"/>
        </w:rPr>
        <w:t xml:space="preserve"> ejemplos</w:t>
      </w:r>
      <w:r w:rsidR="00B37F5E">
        <w:rPr>
          <w:rFonts w:ascii="Arial" w:eastAsia="Times New Roman" w:hAnsi="Arial"/>
          <w:bCs/>
          <w:color w:val="000000"/>
          <w:sz w:val="24"/>
          <w:szCs w:val="24"/>
          <w:lang w:eastAsia="es-MX"/>
        </w:rPr>
        <w:t>.</w:t>
      </w:r>
    </w:p>
    <w:p w:rsidR="00B37F5E" w:rsidRDefault="00B37F5E" w:rsidP="00D072E8">
      <w:pPr>
        <w:spacing w:line="360" w:lineRule="auto"/>
        <w:jc w:val="both"/>
        <w:rPr>
          <w:rFonts w:ascii="Arial" w:eastAsia="Times New Roman" w:hAnsi="Arial"/>
          <w:bCs/>
          <w:color w:val="000000"/>
          <w:sz w:val="24"/>
          <w:szCs w:val="24"/>
          <w:lang w:eastAsia="es-MX"/>
        </w:rPr>
      </w:pPr>
      <w:r>
        <w:rPr>
          <w:rFonts w:ascii="Arial" w:eastAsia="Times New Roman" w:hAnsi="Arial"/>
          <w:bCs/>
          <w:color w:val="000000"/>
          <w:sz w:val="24"/>
          <w:szCs w:val="24"/>
          <w:lang w:eastAsia="es-MX"/>
        </w:rPr>
        <w:t xml:space="preserve">El siguiente cuadro, da cuenta de la composición existente en el Congreso Federal y los congresos estatales y la proyección que se hace respeto a los contendientes: </w:t>
      </w:r>
    </w:p>
    <w:tbl>
      <w:tblPr>
        <w:tblW w:w="9493" w:type="dxa"/>
        <w:tblLayout w:type="fixed"/>
        <w:tblCellMar>
          <w:left w:w="70" w:type="dxa"/>
          <w:right w:w="70" w:type="dxa"/>
        </w:tblCellMar>
        <w:tblLook w:val="04A0" w:firstRow="1" w:lastRow="0" w:firstColumn="1" w:lastColumn="0" w:noHBand="0" w:noVBand="1"/>
      </w:tblPr>
      <w:tblGrid>
        <w:gridCol w:w="1413"/>
        <w:gridCol w:w="567"/>
        <w:gridCol w:w="425"/>
        <w:gridCol w:w="567"/>
        <w:gridCol w:w="425"/>
        <w:gridCol w:w="567"/>
        <w:gridCol w:w="567"/>
        <w:gridCol w:w="426"/>
        <w:gridCol w:w="850"/>
        <w:gridCol w:w="425"/>
        <w:gridCol w:w="709"/>
        <w:gridCol w:w="425"/>
        <w:gridCol w:w="567"/>
        <w:gridCol w:w="709"/>
        <w:gridCol w:w="851"/>
      </w:tblGrid>
      <w:tr w:rsidR="00B37F5E" w:rsidRPr="002B5356" w:rsidTr="00431E17">
        <w:trPr>
          <w:trHeight w:val="534"/>
          <w:tblHeader/>
        </w:trPr>
        <w:tc>
          <w:tcPr>
            <w:tcW w:w="1413" w:type="dxa"/>
            <w:vMerge w:val="restart"/>
            <w:tcBorders>
              <w:top w:val="single" w:sz="4" w:space="0" w:color="auto"/>
              <w:left w:val="single" w:sz="4" w:space="0" w:color="auto"/>
              <w:bottom w:val="single" w:sz="4" w:space="0" w:color="000000"/>
              <w:right w:val="single" w:sz="4" w:space="0" w:color="auto"/>
            </w:tcBorders>
            <w:shd w:val="clear" w:color="000000" w:fill="66FF66"/>
            <w:hideMark/>
          </w:tcPr>
          <w:p w:rsidR="00B37F5E" w:rsidRPr="002B5356" w:rsidRDefault="00B37F5E" w:rsidP="00B37F5E">
            <w:pPr>
              <w:spacing w:after="0" w:line="240" w:lineRule="auto"/>
              <w:jc w:val="center"/>
              <w:rPr>
                <w:rFonts w:ascii="Arial Narrow" w:eastAsia="Times New Roman" w:hAnsi="Arial Narrow" w:cs="Calibri"/>
                <w:b/>
                <w:color w:val="000000"/>
                <w:sz w:val="20"/>
                <w:szCs w:val="20"/>
                <w:lang w:eastAsia="es-MX"/>
              </w:rPr>
            </w:pPr>
            <w:r w:rsidRPr="002B5356">
              <w:rPr>
                <w:rFonts w:ascii="Arial Narrow" w:eastAsia="Times New Roman" w:hAnsi="Arial Narrow" w:cs="Calibri"/>
                <w:b/>
                <w:color w:val="000000"/>
                <w:sz w:val="20"/>
                <w:szCs w:val="20"/>
                <w:lang w:eastAsia="es-MX"/>
              </w:rPr>
              <w:t>ENTIDAD (Los subrayados son elecciones de Gobernadores)</w:t>
            </w:r>
          </w:p>
        </w:tc>
        <w:tc>
          <w:tcPr>
            <w:tcW w:w="5953" w:type="dxa"/>
            <w:gridSpan w:val="11"/>
            <w:tcBorders>
              <w:top w:val="single" w:sz="4" w:space="0" w:color="auto"/>
              <w:left w:val="nil"/>
              <w:bottom w:val="single" w:sz="4" w:space="0" w:color="auto"/>
              <w:right w:val="single" w:sz="4" w:space="0" w:color="auto"/>
            </w:tcBorders>
            <w:shd w:val="clear" w:color="000000" w:fill="CCFFCC"/>
            <w:hideMark/>
          </w:tcPr>
          <w:p w:rsidR="00B37F5E" w:rsidRPr="002B5356" w:rsidRDefault="00B37F5E" w:rsidP="00B37F5E">
            <w:pPr>
              <w:spacing w:after="0" w:line="240" w:lineRule="auto"/>
              <w:jc w:val="center"/>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COMPOSICIÓN ACTUAL DEL CONGRESO FEDERAL Y LOS CONGRESOS LOCALES</w:t>
            </w:r>
          </w:p>
        </w:tc>
        <w:tc>
          <w:tcPr>
            <w:tcW w:w="567" w:type="dxa"/>
            <w:tcBorders>
              <w:top w:val="single" w:sz="4" w:space="0" w:color="auto"/>
              <w:left w:val="nil"/>
              <w:bottom w:val="single" w:sz="4" w:space="0" w:color="auto"/>
              <w:right w:val="single" w:sz="4" w:space="0" w:color="auto"/>
            </w:tcBorders>
            <w:shd w:val="clear" w:color="000000" w:fill="CCFFCC"/>
            <w:hideMark/>
          </w:tcPr>
          <w:p w:rsidR="00B37F5E" w:rsidRPr="002B5356" w:rsidRDefault="00B37F5E" w:rsidP="00B37F5E">
            <w:pPr>
              <w:spacing w:after="0" w:line="240" w:lineRule="auto"/>
              <w:jc w:val="center"/>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709" w:type="dxa"/>
            <w:tcBorders>
              <w:top w:val="single" w:sz="4" w:space="0" w:color="auto"/>
              <w:left w:val="nil"/>
              <w:bottom w:val="single" w:sz="4" w:space="0" w:color="auto"/>
              <w:right w:val="single" w:sz="4" w:space="0" w:color="auto"/>
            </w:tcBorders>
            <w:shd w:val="clear" w:color="000000" w:fill="CCFFCC"/>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851" w:type="dxa"/>
            <w:vMerge w:val="restart"/>
            <w:tcBorders>
              <w:top w:val="single" w:sz="4" w:space="0" w:color="auto"/>
              <w:left w:val="single" w:sz="4" w:space="0" w:color="auto"/>
              <w:bottom w:val="single" w:sz="4" w:space="0" w:color="000000"/>
              <w:right w:val="nil"/>
            </w:tcBorders>
            <w:shd w:val="clear" w:color="000000" w:fill="66FF66"/>
            <w:hideMark/>
          </w:tcPr>
          <w:p w:rsidR="00B37F5E" w:rsidRPr="002B5356" w:rsidRDefault="00B37F5E" w:rsidP="00B37F5E">
            <w:pPr>
              <w:spacing w:after="0" w:line="240" w:lineRule="auto"/>
              <w:jc w:val="center"/>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 xml:space="preserve">10 posibles </w:t>
            </w:r>
            <w:proofErr w:type="spellStart"/>
            <w:r w:rsidRPr="002B5356">
              <w:rPr>
                <w:rFonts w:ascii="Arial Narrow" w:eastAsia="Times New Roman" w:hAnsi="Arial Narrow" w:cs="Calibri"/>
                <w:color w:val="000000"/>
                <w:sz w:val="20"/>
                <w:szCs w:val="20"/>
                <w:lang w:eastAsia="es-MX"/>
              </w:rPr>
              <w:t>contrin</w:t>
            </w:r>
            <w:proofErr w:type="spellEnd"/>
            <w:r w:rsidR="002B5356" w:rsidRPr="002B5356">
              <w:rPr>
                <w:rFonts w:ascii="Arial Narrow" w:eastAsia="Times New Roman" w:hAnsi="Arial Narrow" w:cs="Calibri"/>
                <w:color w:val="000000"/>
                <w:sz w:val="20"/>
                <w:szCs w:val="20"/>
                <w:lang w:eastAsia="es-MX"/>
              </w:rPr>
              <w:t>-</w:t>
            </w:r>
            <w:r w:rsidRPr="002B5356">
              <w:rPr>
                <w:rFonts w:ascii="Arial Narrow" w:eastAsia="Times New Roman" w:hAnsi="Arial Narrow" w:cs="Calibri"/>
                <w:color w:val="000000"/>
                <w:sz w:val="20"/>
                <w:szCs w:val="20"/>
                <w:lang w:eastAsia="es-MX"/>
              </w:rPr>
              <w:t>cantes</w:t>
            </w:r>
          </w:p>
        </w:tc>
      </w:tr>
      <w:tr w:rsidR="002B5356" w:rsidRPr="002B5356" w:rsidTr="00431E17">
        <w:trPr>
          <w:trHeight w:val="445"/>
          <w:tblHeader/>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B37F5E" w:rsidRPr="002B5356" w:rsidRDefault="00B37F5E" w:rsidP="00B37F5E">
            <w:pPr>
              <w:spacing w:after="0" w:line="240" w:lineRule="auto"/>
              <w:rPr>
                <w:rFonts w:ascii="Arial Narrow" w:eastAsia="Times New Roman" w:hAnsi="Arial Narrow" w:cs="Calibri"/>
                <w:color w:val="000000"/>
                <w:sz w:val="20"/>
                <w:szCs w:val="20"/>
                <w:lang w:eastAsia="es-MX"/>
              </w:rPr>
            </w:pPr>
          </w:p>
        </w:tc>
        <w:tc>
          <w:tcPr>
            <w:tcW w:w="567" w:type="dxa"/>
            <w:tcBorders>
              <w:top w:val="nil"/>
              <w:left w:val="nil"/>
              <w:bottom w:val="single" w:sz="4" w:space="0" w:color="auto"/>
              <w:right w:val="single" w:sz="4" w:space="0" w:color="auto"/>
            </w:tcBorders>
            <w:shd w:val="clear" w:color="000000" w:fill="CCFFCC"/>
            <w:hideMark/>
          </w:tcPr>
          <w:p w:rsidR="00B37F5E" w:rsidRPr="00D05E15" w:rsidRDefault="00B37F5E" w:rsidP="00B37F5E">
            <w:pPr>
              <w:spacing w:after="0" w:line="240" w:lineRule="auto"/>
              <w:rPr>
                <w:rFonts w:ascii="Arial Narrow" w:eastAsia="Times New Roman" w:hAnsi="Arial Narrow" w:cs="Calibri"/>
                <w:b/>
                <w:bCs/>
                <w:color w:val="000000"/>
                <w:sz w:val="18"/>
                <w:szCs w:val="18"/>
                <w:lang w:eastAsia="es-MX"/>
              </w:rPr>
            </w:pPr>
            <w:r w:rsidRPr="00D05E15">
              <w:rPr>
                <w:rFonts w:ascii="Arial Narrow" w:eastAsia="Times New Roman" w:hAnsi="Arial Narrow" w:cs="Calibri"/>
                <w:b/>
                <w:bCs/>
                <w:color w:val="000000"/>
                <w:sz w:val="18"/>
                <w:szCs w:val="18"/>
                <w:lang w:eastAsia="es-MX"/>
              </w:rPr>
              <w:t>PAN</w:t>
            </w:r>
          </w:p>
        </w:tc>
        <w:tc>
          <w:tcPr>
            <w:tcW w:w="425" w:type="dxa"/>
            <w:tcBorders>
              <w:top w:val="nil"/>
              <w:left w:val="nil"/>
              <w:bottom w:val="single" w:sz="4" w:space="0" w:color="auto"/>
              <w:right w:val="single" w:sz="4" w:space="0" w:color="auto"/>
            </w:tcBorders>
            <w:shd w:val="clear" w:color="000000" w:fill="CCFFCC"/>
            <w:hideMark/>
          </w:tcPr>
          <w:p w:rsidR="00B37F5E" w:rsidRPr="00D05E15" w:rsidRDefault="00B37F5E" w:rsidP="00B37F5E">
            <w:pPr>
              <w:spacing w:after="0" w:line="240" w:lineRule="auto"/>
              <w:rPr>
                <w:rFonts w:ascii="Arial Narrow" w:eastAsia="Times New Roman" w:hAnsi="Arial Narrow" w:cs="Calibri"/>
                <w:b/>
                <w:bCs/>
                <w:color w:val="000000"/>
                <w:sz w:val="18"/>
                <w:szCs w:val="18"/>
                <w:lang w:eastAsia="es-MX"/>
              </w:rPr>
            </w:pPr>
            <w:r w:rsidRPr="00D05E15">
              <w:rPr>
                <w:rFonts w:ascii="Arial Narrow" w:eastAsia="Times New Roman" w:hAnsi="Arial Narrow" w:cs="Calibri"/>
                <w:b/>
                <w:bCs/>
                <w:color w:val="000000"/>
                <w:sz w:val="18"/>
                <w:szCs w:val="18"/>
                <w:lang w:eastAsia="es-MX"/>
              </w:rPr>
              <w:t>PRI</w:t>
            </w:r>
          </w:p>
        </w:tc>
        <w:tc>
          <w:tcPr>
            <w:tcW w:w="567" w:type="dxa"/>
            <w:tcBorders>
              <w:top w:val="nil"/>
              <w:left w:val="nil"/>
              <w:bottom w:val="single" w:sz="4" w:space="0" w:color="auto"/>
              <w:right w:val="single" w:sz="4" w:space="0" w:color="auto"/>
            </w:tcBorders>
            <w:shd w:val="clear" w:color="000000" w:fill="CCFFCC"/>
            <w:hideMark/>
          </w:tcPr>
          <w:p w:rsidR="00B37F5E" w:rsidRPr="00D05E15" w:rsidRDefault="00B37F5E" w:rsidP="00B37F5E">
            <w:pPr>
              <w:spacing w:after="0" w:line="240" w:lineRule="auto"/>
              <w:rPr>
                <w:rFonts w:ascii="Arial Narrow" w:eastAsia="Times New Roman" w:hAnsi="Arial Narrow" w:cs="Calibri"/>
                <w:b/>
                <w:bCs/>
                <w:color w:val="000000"/>
                <w:sz w:val="18"/>
                <w:szCs w:val="18"/>
                <w:lang w:eastAsia="es-MX"/>
              </w:rPr>
            </w:pPr>
            <w:r w:rsidRPr="00D05E15">
              <w:rPr>
                <w:rFonts w:ascii="Arial Narrow" w:eastAsia="Times New Roman" w:hAnsi="Arial Narrow" w:cs="Calibri"/>
                <w:b/>
                <w:bCs/>
                <w:color w:val="000000"/>
                <w:sz w:val="18"/>
                <w:szCs w:val="18"/>
                <w:lang w:eastAsia="es-MX"/>
              </w:rPr>
              <w:t>PRD</w:t>
            </w:r>
          </w:p>
        </w:tc>
        <w:tc>
          <w:tcPr>
            <w:tcW w:w="425" w:type="dxa"/>
            <w:tcBorders>
              <w:top w:val="nil"/>
              <w:left w:val="nil"/>
              <w:bottom w:val="single" w:sz="4" w:space="0" w:color="auto"/>
              <w:right w:val="single" w:sz="4" w:space="0" w:color="auto"/>
            </w:tcBorders>
            <w:shd w:val="clear" w:color="000000" w:fill="CCFFCC"/>
            <w:hideMark/>
          </w:tcPr>
          <w:p w:rsidR="00B37F5E" w:rsidRPr="00D05E15" w:rsidRDefault="00B37F5E" w:rsidP="00B37F5E">
            <w:pPr>
              <w:spacing w:after="0" w:line="240" w:lineRule="auto"/>
              <w:rPr>
                <w:rFonts w:ascii="Arial Narrow" w:eastAsia="Times New Roman" w:hAnsi="Arial Narrow" w:cs="Calibri"/>
                <w:b/>
                <w:bCs/>
                <w:color w:val="000000"/>
                <w:sz w:val="18"/>
                <w:szCs w:val="18"/>
                <w:lang w:eastAsia="es-MX"/>
              </w:rPr>
            </w:pPr>
            <w:r w:rsidRPr="00D05E15">
              <w:rPr>
                <w:rFonts w:ascii="Arial Narrow" w:eastAsia="Times New Roman" w:hAnsi="Arial Narrow" w:cs="Calibri"/>
                <w:b/>
                <w:bCs/>
                <w:color w:val="000000"/>
                <w:sz w:val="18"/>
                <w:szCs w:val="18"/>
                <w:lang w:eastAsia="es-MX"/>
              </w:rPr>
              <w:t>PT</w:t>
            </w:r>
          </w:p>
        </w:tc>
        <w:tc>
          <w:tcPr>
            <w:tcW w:w="567" w:type="dxa"/>
            <w:tcBorders>
              <w:top w:val="nil"/>
              <w:left w:val="nil"/>
              <w:bottom w:val="single" w:sz="4" w:space="0" w:color="auto"/>
              <w:right w:val="single" w:sz="4" w:space="0" w:color="auto"/>
            </w:tcBorders>
            <w:shd w:val="clear" w:color="000000" w:fill="CCFFCC"/>
            <w:hideMark/>
          </w:tcPr>
          <w:p w:rsidR="00B37F5E" w:rsidRPr="00D05E15" w:rsidRDefault="00B37F5E" w:rsidP="00B37F5E">
            <w:pPr>
              <w:spacing w:after="0" w:line="240" w:lineRule="auto"/>
              <w:rPr>
                <w:rFonts w:ascii="Arial Narrow" w:eastAsia="Times New Roman" w:hAnsi="Arial Narrow" w:cs="Calibri"/>
                <w:b/>
                <w:bCs/>
                <w:color w:val="000000"/>
                <w:sz w:val="18"/>
                <w:szCs w:val="18"/>
                <w:lang w:eastAsia="es-MX"/>
              </w:rPr>
            </w:pPr>
            <w:r w:rsidRPr="00D05E15">
              <w:rPr>
                <w:rFonts w:ascii="Arial Narrow" w:eastAsia="Times New Roman" w:hAnsi="Arial Narrow" w:cs="Calibri"/>
                <w:b/>
                <w:bCs/>
                <w:color w:val="000000"/>
                <w:sz w:val="18"/>
                <w:szCs w:val="18"/>
                <w:lang w:eastAsia="es-MX"/>
              </w:rPr>
              <w:t>PVEM</w:t>
            </w:r>
          </w:p>
        </w:tc>
        <w:tc>
          <w:tcPr>
            <w:tcW w:w="567" w:type="dxa"/>
            <w:tcBorders>
              <w:top w:val="nil"/>
              <w:left w:val="nil"/>
              <w:bottom w:val="single" w:sz="4" w:space="0" w:color="auto"/>
              <w:right w:val="single" w:sz="4" w:space="0" w:color="auto"/>
            </w:tcBorders>
            <w:shd w:val="clear" w:color="000000" w:fill="CCFFCC"/>
            <w:hideMark/>
          </w:tcPr>
          <w:p w:rsidR="00B37F5E" w:rsidRPr="00D05E15" w:rsidRDefault="00B37F5E" w:rsidP="00B37F5E">
            <w:pPr>
              <w:spacing w:after="0" w:line="240" w:lineRule="auto"/>
              <w:rPr>
                <w:rFonts w:ascii="Arial Narrow" w:eastAsia="Times New Roman" w:hAnsi="Arial Narrow" w:cs="Calibri"/>
                <w:b/>
                <w:bCs/>
                <w:color w:val="000000"/>
                <w:sz w:val="18"/>
                <w:szCs w:val="18"/>
                <w:lang w:eastAsia="es-MX"/>
              </w:rPr>
            </w:pPr>
            <w:r w:rsidRPr="00D05E15">
              <w:rPr>
                <w:rFonts w:ascii="Arial Narrow" w:eastAsia="Times New Roman" w:hAnsi="Arial Narrow" w:cs="Calibri"/>
                <w:b/>
                <w:bCs/>
                <w:color w:val="000000"/>
                <w:sz w:val="18"/>
                <w:szCs w:val="18"/>
                <w:lang w:eastAsia="es-MX"/>
              </w:rPr>
              <w:t>NUAL</w:t>
            </w:r>
          </w:p>
        </w:tc>
        <w:tc>
          <w:tcPr>
            <w:tcW w:w="426" w:type="dxa"/>
            <w:tcBorders>
              <w:top w:val="nil"/>
              <w:left w:val="nil"/>
              <w:bottom w:val="single" w:sz="4" w:space="0" w:color="auto"/>
              <w:right w:val="single" w:sz="4" w:space="0" w:color="auto"/>
            </w:tcBorders>
            <w:shd w:val="clear" w:color="000000" w:fill="CCFFCC"/>
            <w:hideMark/>
          </w:tcPr>
          <w:p w:rsidR="00B37F5E" w:rsidRPr="00D05E15" w:rsidRDefault="00B37F5E" w:rsidP="00B37F5E">
            <w:pPr>
              <w:spacing w:after="0" w:line="240" w:lineRule="auto"/>
              <w:rPr>
                <w:rFonts w:ascii="Arial Narrow" w:eastAsia="Times New Roman" w:hAnsi="Arial Narrow" w:cs="Calibri"/>
                <w:b/>
                <w:bCs/>
                <w:color w:val="000000"/>
                <w:sz w:val="18"/>
                <w:szCs w:val="18"/>
                <w:lang w:eastAsia="es-MX"/>
              </w:rPr>
            </w:pPr>
            <w:r w:rsidRPr="00D05E15">
              <w:rPr>
                <w:rFonts w:ascii="Arial Narrow" w:eastAsia="Times New Roman" w:hAnsi="Arial Narrow" w:cs="Calibri"/>
                <w:b/>
                <w:bCs/>
                <w:color w:val="000000"/>
                <w:sz w:val="18"/>
                <w:szCs w:val="18"/>
                <w:lang w:eastAsia="es-MX"/>
              </w:rPr>
              <w:t>MC</w:t>
            </w:r>
          </w:p>
        </w:tc>
        <w:tc>
          <w:tcPr>
            <w:tcW w:w="850" w:type="dxa"/>
            <w:tcBorders>
              <w:top w:val="nil"/>
              <w:left w:val="nil"/>
              <w:bottom w:val="single" w:sz="4" w:space="0" w:color="auto"/>
              <w:right w:val="single" w:sz="4" w:space="0" w:color="auto"/>
            </w:tcBorders>
            <w:shd w:val="clear" w:color="000000" w:fill="CCFFCC"/>
            <w:hideMark/>
          </w:tcPr>
          <w:p w:rsidR="00B37F5E" w:rsidRPr="00D05E15" w:rsidRDefault="00B37F5E" w:rsidP="00B37F5E">
            <w:pPr>
              <w:spacing w:after="0" w:line="240" w:lineRule="auto"/>
              <w:rPr>
                <w:rFonts w:ascii="Arial Narrow" w:eastAsia="Times New Roman" w:hAnsi="Arial Narrow" w:cs="Calibri"/>
                <w:b/>
                <w:bCs/>
                <w:color w:val="000000"/>
                <w:sz w:val="18"/>
                <w:szCs w:val="18"/>
                <w:lang w:eastAsia="es-MX"/>
              </w:rPr>
            </w:pPr>
            <w:r w:rsidRPr="00D05E15">
              <w:rPr>
                <w:rFonts w:ascii="Arial Narrow" w:eastAsia="Times New Roman" w:hAnsi="Arial Narrow" w:cs="Calibri"/>
                <w:b/>
                <w:bCs/>
                <w:color w:val="000000"/>
                <w:sz w:val="18"/>
                <w:szCs w:val="18"/>
                <w:lang w:eastAsia="es-MX"/>
              </w:rPr>
              <w:t>MORENA</w:t>
            </w:r>
          </w:p>
        </w:tc>
        <w:tc>
          <w:tcPr>
            <w:tcW w:w="425" w:type="dxa"/>
            <w:tcBorders>
              <w:top w:val="nil"/>
              <w:left w:val="nil"/>
              <w:bottom w:val="single" w:sz="4" w:space="0" w:color="auto"/>
              <w:right w:val="single" w:sz="4" w:space="0" w:color="auto"/>
            </w:tcBorders>
            <w:shd w:val="clear" w:color="000000" w:fill="CCFFCC"/>
            <w:hideMark/>
          </w:tcPr>
          <w:p w:rsidR="00B37F5E" w:rsidRPr="00D05E15" w:rsidRDefault="00B37F5E" w:rsidP="00B37F5E">
            <w:pPr>
              <w:spacing w:after="0" w:line="240" w:lineRule="auto"/>
              <w:rPr>
                <w:rFonts w:ascii="Arial Narrow" w:eastAsia="Times New Roman" w:hAnsi="Arial Narrow" w:cs="Calibri"/>
                <w:b/>
                <w:bCs/>
                <w:color w:val="000000"/>
                <w:sz w:val="18"/>
                <w:szCs w:val="18"/>
                <w:lang w:eastAsia="es-MX"/>
              </w:rPr>
            </w:pPr>
            <w:r w:rsidRPr="00D05E15">
              <w:rPr>
                <w:rFonts w:ascii="Arial Narrow" w:eastAsia="Times New Roman" w:hAnsi="Arial Narrow" w:cs="Calibri"/>
                <w:b/>
                <w:bCs/>
                <w:color w:val="000000"/>
                <w:sz w:val="18"/>
                <w:szCs w:val="18"/>
                <w:lang w:eastAsia="es-MX"/>
              </w:rPr>
              <w:t>ES</w:t>
            </w:r>
          </w:p>
        </w:tc>
        <w:tc>
          <w:tcPr>
            <w:tcW w:w="709" w:type="dxa"/>
            <w:tcBorders>
              <w:top w:val="nil"/>
              <w:left w:val="nil"/>
              <w:bottom w:val="single" w:sz="4" w:space="0" w:color="auto"/>
              <w:right w:val="single" w:sz="4" w:space="0" w:color="auto"/>
            </w:tcBorders>
            <w:shd w:val="clear" w:color="000000" w:fill="CCFFCC"/>
            <w:hideMark/>
          </w:tcPr>
          <w:p w:rsidR="00B37F5E" w:rsidRPr="00D05E15" w:rsidRDefault="00B37F5E" w:rsidP="00B37F5E">
            <w:pPr>
              <w:spacing w:after="0" w:line="240" w:lineRule="auto"/>
              <w:rPr>
                <w:rFonts w:ascii="Arial Narrow" w:eastAsia="Times New Roman" w:hAnsi="Arial Narrow" w:cs="Calibri"/>
                <w:b/>
                <w:bCs/>
                <w:color w:val="000000"/>
                <w:sz w:val="18"/>
                <w:szCs w:val="18"/>
                <w:lang w:eastAsia="es-MX"/>
              </w:rPr>
            </w:pPr>
            <w:r w:rsidRPr="00D05E15">
              <w:rPr>
                <w:rFonts w:ascii="Arial Narrow" w:eastAsia="Times New Roman" w:hAnsi="Arial Narrow" w:cs="Calibri"/>
                <w:b/>
                <w:bCs/>
                <w:color w:val="000000"/>
                <w:sz w:val="18"/>
                <w:szCs w:val="18"/>
                <w:lang w:eastAsia="es-MX"/>
              </w:rPr>
              <w:t>P.LOCALES</w:t>
            </w:r>
          </w:p>
        </w:tc>
        <w:tc>
          <w:tcPr>
            <w:tcW w:w="425" w:type="dxa"/>
            <w:tcBorders>
              <w:top w:val="nil"/>
              <w:left w:val="nil"/>
              <w:bottom w:val="single" w:sz="4" w:space="0" w:color="auto"/>
              <w:right w:val="single" w:sz="4" w:space="0" w:color="auto"/>
            </w:tcBorders>
            <w:shd w:val="clear" w:color="000000" w:fill="CCFFCC"/>
            <w:hideMark/>
          </w:tcPr>
          <w:p w:rsidR="00B37F5E" w:rsidRPr="00D05E15" w:rsidRDefault="00B37F5E" w:rsidP="00B37F5E">
            <w:pPr>
              <w:spacing w:after="0" w:line="240" w:lineRule="auto"/>
              <w:rPr>
                <w:rFonts w:ascii="Arial Narrow" w:eastAsia="Times New Roman" w:hAnsi="Arial Narrow" w:cs="Calibri"/>
                <w:b/>
                <w:bCs/>
                <w:color w:val="000000"/>
                <w:sz w:val="18"/>
                <w:szCs w:val="18"/>
                <w:lang w:eastAsia="es-MX"/>
              </w:rPr>
            </w:pPr>
            <w:r w:rsidRPr="00D05E15">
              <w:rPr>
                <w:rFonts w:ascii="Arial Narrow" w:eastAsia="Times New Roman" w:hAnsi="Arial Narrow" w:cs="Calibri"/>
                <w:b/>
                <w:bCs/>
                <w:color w:val="000000"/>
                <w:sz w:val="18"/>
                <w:szCs w:val="18"/>
                <w:lang w:eastAsia="es-MX"/>
              </w:rPr>
              <w:t>INDEP</w:t>
            </w:r>
          </w:p>
        </w:tc>
        <w:tc>
          <w:tcPr>
            <w:tcW w:w="567" w:type="dxa"/>
            <w:tcBorders>
              <w:top w:val="nil"/>
              <w:left w:val="nil"/>
              <w:bottom w:val="single" w:sz="4" w:space="0" w:color="auto"/>
              <w:right w:val="single" w:sz="4" w:space="0" w:color="auto"/>
            </w:tcBorders>
            <w:shd w:val="clear" w:color="000000" w:fill="CCFFCC"/>
            <w:hideMark/>
          </w:tcPr>
          <w:p w:rsidR="00B37F5E" w:rsidRPr="00D05E15" w:rsidRDefault="00B37F5E" w:rsidP="00B37F5E">
            <w:pPr>
              <w:spacing w:after="0" w:line="240" w:lineRule="auto"/>
              <w:rPr>
                <w:rFonts w:ascii="Arial Narrow" w:eastAsia="Times New Roman" w:hAnsi="Arial Narrow" w:cs="Calibri"/>
                <w:b/>
                <w:bCs/>
                <w:color w:val="000000"/>
                <w:sz w:val="18"/>
                <w:szCs w:val="18"/>
                <w:lang w:eastAsia="es-MX"/>
              </w:rPr>
            </w:pPr>
            <w:r w:rsidRPr="00D05E15">
              <w:rPr>
                <w:rFonts w:ascii="Arial Narrow" w:eastAsia="Times New Roman" w:hAnsi="Arial Narrow" w:cs="Calibri"/>
                <w:b/>
                <w:bCs/>
                <w:color w:val="000000"/>
                <w:sz w:val="18"/>
                <w:szCs w:val="18"/>
                <w:lang w:eastAsia="es-MX"/>
              </w:rPr>
              <w:t>SIN P</w:t>
            </w:r>
          </w:p>
        </w:tc>
        <w:tc>
          <w:tcPr>
            <w:tcW w:w="709" w:type="dxa"/>
            <w:tcBorders>
              <w:top w:val="nil"/>
              <w:left w:val="nil"/>
              <w:bottom w:val="single" w:sz="4" w:space="0" w:color="auto"/>
              <w:right w:val="single" w:sz="4" w:space="0" w:color="auto"/>
            </w:tcBorders>
            <w:shd w:val="clear" w:color="000000" w:fill="CCFFCC"/>
            <w:hideMark/>
          </w:tcPr>
          <w:p w:rsidR="00B37F5E" w:rsidRPr="00D05E15" w:rsidRDefault="00B37F5E" w:rsidP="00B37F5E">
            <w:pPr>
              <w:spacing w:after="0" w:line="240" w:lineRule="auto"/>
              <w:rPr>
                <w:rFonts w:ascii="Arial Narrow" w:eastAsia="Times New Roman" w:hAnsi="Arial Narrow" w:cs="Calibri"/>
                <w:b/>
                <w:bCs/>
                <w:color w:val="000000"/>
                <w:sz w:val="18"/>
                <w:szCs w:val="18"/>
                <w:lang w:eastAsia="es-MX"/>
              </w:rPr>
            </w:pPr>
            <w:r w:rsidRPr="00D05E15">
              <w:rPr>
                <w:rFonts w:ascii="Arial Narrow" w:eastAsia="Times New Roman" w:hAnsi="Arial Narrow" w:cs="Calibri"/>
                <w:b/>
                <w:bCs/>
                <w:color w:val="000000"/>
                <w:sz w:val="18"/>
                <w:szCs w:val="18"/>
                <w:lang w:eastAsia="es-MX"/>
              </w:rPr>
              <w:t>TOTAL</w:t>
            </w:r>
          </w:p>
        </w:tc>
        <w:tc>
          <w:tcPr>
            <w:tcW w:w="851" w:type="dxa"/>
            <w:vMerge/>
            <w:tcBorders>
              <w:top w:val="single" w:sz="4" w:space="0" w:color="auto"/>
              <w:left w:val="single" w:sz="4" w:space="0" w:color="auto"/>
              <w:bottom w:val="single" w:sz="4" w:space="0" w:color="000000"/>
              <w:right w:val="nil"/>
            </w:tcBorders>
            <w:vAlign w:val="center"/>
            <w:hideMark/>
          </w:tcPr>
          <w:p w:rsidR="00B37F5E" w:rsidRPr="002B5356" w:rsidRDefault="00B37F5E" w:rsidP="00B37F5E">
            <w:pPr>
              <w:spacing w:after="0" w:line="240" w:lineRule="auto"/>
              <w:rPr>
                <w:rFonts w:ascii="Arial Narrow" w:eastAsia="Times New Roman" w:hAnsi="Arial Narrow" w:cs="Calibri"/>
                <w:color w:val="000000"/>
                <w:sz w:val="20"/>
                <w:szCs w:val="20"/>
                <w:lang w:eastAsia="es-MX"/>
              </w:rPr>
            </w:pPr>
          </w:p>
        </w:tc>
      </w:tr>
      <w:tr w:rsidR="002B5356" w:rsidRPr="002B5356" w:rsidTr="00431E17">
        <w:trPr>
          <w:trHeight w:val="300"/>
          <w:tblHeader/>
        </w:trPr>
        <w:tc>
          <w:tcPr>
            <w:tcW w:w="1413" w:type="dxa"/>
            <w:tcBorders>
              <w:top w:val="nil"/>
              <w:left w:val="single" w:sz="4" w:space="0" w:color="auto"/>
              <w:bottom w:val="single" w:sz="4" w:space="0" w:color="auto"/>
              <w:right w:val="single" w:sz="4" w:space="0" w:color="auto"/>
            </w:tcBorders>
            <w:shd w:val="clear" w:color="000000" w:fill="66FF66"/>
            <w:noWrap/>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FEDERAL</w:t>
            </w:r>
          </w:p>
        </w:tc>
        <w:tc>
          <w:tcPr>
            <w:tcW w:w="567" w:type="dxa"/>
            <w:tcBorders>
              <w:top w:val="nil"/>
              <w:left w:val="nil"/>
              <w:bottom w:val="single" w:sz="4" w:space="0" w:color="auto"/>
              <w:right w:val="single" w:sz="4" w:space="0" w:color="auto"/>
            </w:tcBorders>
            <w:shd w:val="clear" w:color="000000" w:fill="66FF66"/>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79</w:t>
            </w:r>
          </w:p>
        </w:tc>
        <w:tc>
          <w:tcPr>
            <w:tcW w:w="425" w:type="dxa"/>
            <w:tcBorders>
              <w:top w:val="nil"/>
              <w:left w:val="nil"/>
              <w:bottom w:val="single" w:sz="4" w:space="0" w:color="auto"/>
              <w:right w:val="single" w:sz="4" w:space="0" w:color="auto"/>
            </w:tcBorders>
            <w:shd w:val="clear" w:color="000000" w:fill="66FF66"/>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47</w:t>
            </w:r>
          </w:p>
        </w:tc>
        <w:tc>
          <w:tcPr>
            <w:tcW w:w="567" w:type="dxa"/>
            <w:tcBorders>
              <w:top w:val="nil"/>
              <w:left w:val="nil"/>
              <w:bottom w:val="single" w:sz="4" w:space="0" w:color="auto"/>
              <w:right w:val="single" w:sz="4" w:space="0" w:color="auto"/>
            </w:tcBorders>
            <w:shd w:val="clear" w:color="000000" w:fill="66FF66"/>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11</w:t>
            </w:r>
          </w:p>
        </w:tc>
        <w:tc>
          <w:tcPr>
            <w:tcW w:w="425" w:type="dxa"/>
            <w:tcBorders>
              <w:top w:val="nil"/>
              <w:left w:val="nil"/>
              <w:bottom w:val="single" w:sz="4" w:space="0" w:color="auto"/>
              <w:right w:val="single" w:sz="4" w:space="0" w:color="auto"/>
            </w:tcBorders>
            <w:shd w:val="clear" w:color="000000" w:fill="66FF66"/>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36</w:t>
            </w:r>
          </w:p>
        </w:tc>
        <w:tc>
          <w:tcPr>
            <w:tcW w:w="567" w:type="dxa"/>
            <w:tcBorders>
              <w:top w:val="nil"/>
              <w:left w:val="nil"/>
              <w:bottom w:val="single" w:sz="4" w:space="0" w:color="auto"/>
              <w:right w:val="single" w:sz="4" w:space="0" w:color="auto"/>
            </w:tcBorders>
            <w:shd w:val="clear" w:color="000000" w:fill="66FF66"/>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13</w:t>
            </w:r>
          </w:p>
        </w:tc>
        <w:tc>
          <w:tcPr>
            <w:tcW w:w="567" w:type="dxa"/>
            <w:tcBorders>
              <w:top w:val="nil"/>
              <w:left w:val="nil"/>
              <w:bottom w:val="single" w:sz="4" w:space="0" w:color="auto"/>
              <w:right w:val="single" w:sz="4" w:space="0" w:color="auto"/>
            </w:tcBorders>
            <w:shd w:val="clear" w:color="000000" w:fill="66FF66"/>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426" w:type="dxa"/>
            <w:tcBorders>
              <w:top w:val="nil"/>
              <w:left w:val="nil"/>
              <w:bottom w:val="single" w:sz="4" w:space="0" w:color="auto"/>
              <w:right w:val="single" w:sz="4" w:space="0" w:color="auto"/>
            </w:tcBorders>
            <w:shd w:val="clear" w:color="000000" w:fill="66FF66"/>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27</w:t>
            </w:r>
          </w:p>
        </w:tc>
        <w:tc>
          <w:tcPr>
            <w:tcW w:w="850" w:type="dxa"/>
            <w:tcBorders>
              <w:top w:val="nil"/>
              <w:left w:val="nil"/>
              <w:bottom w:val="single" w:sz="4" w:space="0" w:color="auto"/>
              <w:right w:val="single" w:sz="4" w:space="0" w:color="auto"/>
            </w:tcBorders>
            <w:shd w:val="clear" w:color="000000" w:fill="66FF66"/>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257</w:t>
            </w:r>
          </w:p>
        </w:tc>
        <w:tc>
          <w:tcPr>
            <w:tcW w:w="425" w:type="dxa"/>
            <w:tcBorders>
              <w:top w:val="nil"/>
              <w:left w:val="nil"/>
              <w:bottom w:val="single" w:sz="4" w:space="0" w:color="auto"/>
              <w:right w:val="single" w:sz="4" w:space="0" w:color="auto"/>
            </w:tcBorders>
            <w:shd w:val="clear" w:color="000000" w:fill="66FF66"/>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26</w:t>
            </w:r>
          </w:p>
        </w:tc>
        <w:tc>
          <w:tcPr>
            <w:tcW w:w="709" w:type="dxa"/>
            <w:tcBorders>
              <w:top w:val="nil"/>
              <w:left w:val="nil"/>
              <w:bottom w:val="single" w:sz="4" w:space="0" w:color="auto"/>
              <w:right w:val="single" w:sz="4" w:space="0" w:color="auto"/>
            </w:tcBorders>
            <w:shd w:val="clear" w:color="000000" w:fill="66FF66"/>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425" w:type="dxa"/>
            <w:tcBorders>
              <w:top w:val="nil"/>
              <w:left w:val="nil"/>
              <w:bottom w:val="single" w:sz="4" w:space="0" w:color="auto"/>
              <w:right w:val="single" w:sz="4" w:space="0" w:color="auto"/>
            </w:tcBorders>
            <w:shd w:val="clear" w:color="000000" w:fill="66FF66"/>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567" w:type="dxa"/>
            <w:tcBorders>
              <w:top w:val="nil"/>
              <w:left w:val="nil"/>
              <w:bottom w:val="single" w:sz="4" w:space="0" w:color="auto"/>
              <w:right w:val="single" w:sz="4" w:space="0" w:color="auto"/>
            </w:tcBorders>
            <w:shd w:val="clear" w:color="000000" w:fill="66FF66"/>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4</w:t>
            </w:r>
          </w:p>
        </w:tc>
        <w:tc>
          <w:tcPr>
            <w:tcW w:w="709" w:type="dxa"/>
            <w:tcBorders>
              <w:top w:val="nil"/>
              <w:left w:val="nil"/>
              <w:bottom w:val="single" w:sz="4" w:space="0" w:color="auto"/>
              <w:right w:val="single" w:sz="4" w:space="0" w:color="auto"/>
            </w:tcBorders>
            <w:shd w:val="clear" w:color="000000" w:fill="66FF66"/>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500</w:t>
            </w:r>
          </w:p>
        </w:tc>
        <w:tc>
          <w:tcPr>
            <w:tcW w:w="851"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5000</w:t>
            </w:r>
          </w:p>
        </w:tc>
      </w:tr>
      <w:tr w:rsidR="002B5356" w:rsidRPr="002B5356" w:rsidTr="00431E17">
        <w:trPr>
          <w:trHeight w:val="300"/>
        </w:trPr>
        <w:tc>
          <w:tcPr>
            <w:tcW w:w="1413" w:type="dxa"/>
            <w:tcBorders>
              <w:top w:val="nil"/>
              <w:left w:val="single" w:sz="4" w:space="0" w:color="auto"/>
              <w:bottom w:val="single" w:sz="4" w:space="0" w:color="auto"/>
              <w:right w:val="single" w:sz="4" w:space="0" w:color="auto"/>
            </w:tcBorders>
            <w:shd w:val="clear" w:color="auto" w:fill="auto"/>
            <w:noWrap/>
            <w:hideMark/>
          </w:tcPr>
          <w:p w:rsidR="00B37F5E" w:rsidRPr="002B5356" w:rsidRDefault="00B37F5E" w:rsidP="00B37F5E">
            <w:pPr>
              <w:spacing w:after="0" w:line="240" w:lineRule="auto"/>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Aguascalientes</w:t>
            </w:r>
          </w:p>
        </w:tc>
        <w:tc>
          <w:tcPr>
            <w:tcW w:w="567" w:type="dxa"/>
            <w:tcBorders>
              <w:top w:val="nil"/>
              <w:left w:val="nil"/>
              <w:bottom w:val="single" w:sz="4" w:space="0" w:color="auto"/>
              <w:right w:val="single" w:sz="4" w:space="0" w:color="auto"/>
            </w:tcBorders>
            <w:shd w:val="clear" w:color="000000" w:fill="DDEBF7"/>
            <w:vAlign w:val="center"/>
            <w:hideMark/>
          </w:tcPr>
          <w:p w:rsidR="00B37F5E" w:rsidRPr="002B5356" w:rsidRDefault="00B37F5E" w:rsidP="00B37F5E">
            <w:pPr>
              <w:spacing w:after="0" w:line="240" w:lineRule="auto"/>
              <w:jc w:val="right"/>
              <w:rPr>
                <w:rFonts w:ascii="Arial Narrow" w:eastAsia="Times New Roman" w:hAnsi="Arial Narrow" w:cs="Calibri"/>
                <w:b/>
                <w:bCs/>
                <w:color w:val="222222"/>
                <w:sz w:val="20"/>
                <w:szCs w:val="20"/>
                <w:lang w:eastAsia="es-MX"/>
              </w:rPr>
            </w:pPr>
            <w:r w:rsidRPr="002B5356">
              <w:rPr>
                <w:rFonts w:ascii="Arial Narrow" w:eastAsia="Times New Roman" w:hAnsi="Arial Narrow" w:cs="Calibri"/>
                <w:b/>
                <w:bCs/>
                <w:color w:val="222222"/>
                <w:sz w:val="20"/>
                <w:szCs w:val="20"/>
                <w:lang w:eastAsia="es-MX"/>
              </w:rPr>
              <w:t>12</w:t>
            </w:r>
          </w:p>
        </w:tc>
        <w:tc>
          <w:tcPr>
            <w:tcW w:w="425" w:type="dxa"/>
            <w:tcBorders>
              <w:top w:val="nil"/>
              <w:left w:val="nil"/>
              <w:bottom w:val="single" w:sz="4" w:space="0" w:color="auto"/>
              <w:right w:val="single" w:sz="4" w:space="0" w:color="auto"/>
            </w:tcBorders>
            <w:shd w:val="clear" w:color="000000" w:fill="F8F9FA"/>
            <w:vAlign w:val="center"/>
            <w:hideMark/>
          </w:tcPr>
          <w:p w:rsidR="00B37F5E" w:rsidRPr="002B5356" w:rsidRDefault="00B37F5E" w:rsidP="00B37F5E">
            <w:pPr>
              <w:spacing w:after="0" w:line="240" w:lineRule="auto"/>
              <w:jc w:val="right"/>
              <w:rPr>
                <w:rFonts w:ascii="Arial Narrow" w:eastAsia="Times New Roman" w:hAnsi="Arial Narrow" w:cs="Calibri"/>
                <w:b/>
                <w:bCs/>
                <w:color w:val="222222"/>
                <w:sz w:val="20"/>
                <w:szCs w:val="20"/>
                <w:lang w:eastAsia="es-MX"/>
              </w:rPr>
            </w:pPr>
            <w:r w:rsidRPr="002B5356">
              <w:rPr>
                <w:rFonts w:ascii="Arial Narrow" w:eastAsia="Times New Roman" w:hAnsi="Arial Narrow" w:cs="Calibri"/>
                <w:b/>
                <w:bCs/>
                <w:color w:val="222222"/>
                <w:sz w:val="20"/>
                <w:szCs w:val="20"/>
                <w:lang w:eastAsia="es-MX"/>
              </w:rPr>
              <w:t>4</w:t>
            </w:r>
          </w:p>
        </w:tc>
        <w:tc>
          <w:tcPr>
            <w:tcW w:w="567" w:type="dxa"/>
            <w:tcBorders>
              <w:top w:val="nil"/>
              <w:left w:val="nil"/>
              <w:bottom w:val="single" w:sz="4" w:space="0" w:color="auto"/>
              <w:right w:val="single" w:sz="4" w:space="0" w:color="auto"/>
            </w:tcBorders>
            <w:shd w:val="clear" w:color="000000" w:fill="FFFF00"/>
            <w:vAlign w:val="center"/>
            <w:hideMark/>
          </w:tcPr>
          <w:p w:rsidR="00B37F5E" w:rsidRPr="002B5356" w:rsidRDefault="00B37F5E" w:rsidP="00B37F5E">
            <w:pPr>
              <w:spacing w:after="0" w:line="240" w:lineRule="auto"/>
              <w:jc w:val="right"/>
              <w:rPr>
                <w:rFonts w:ascii="Arial Narrow" w:eastAsia="Times New Roman" w:hAnsi="Arial Narrow" w:cs="Calibri"/>
                <w:b/>
                <w:bCs/>
                <w:color w:val="222222"/>
                <w:sz w:val="20"/>
                <w:szCs w:val="20"/>
                <w:lang w:eastAsia="es-MX"/>
              </w:rPr>
            </w:pPr>
            <w:r w:rsidRPr="002B5356">
              <w:rPr>
                <w:rFonts w:ascii="Arial Narrow" w:eastAsia="Times New Roman" w:hAnsi="Arial Narrow" w:cs="Calibri"/>
                <w:b/>
                <w:bCs/>
                <w:color w:val="222222"/>
                <w:sz w:val="20"/>
                <w:szCs w:val="20"/>
                <w:lang w:eastAsia="es-MX"/>
              </w:rPr>
              <w:t>1</w:t>
            </w:r>
          </w:p>
        </w:tc>
        <w:tc>
          <w:tcPr>
            <w:tcW w:w="425" w:type="dxa"/>
            <w:tcBorders>
              <w:top w:val="nil"/>
              <w:left w:val="nil"/>
              <w:bottom w:val="single" w:sz="4" w:space="0" w:color="auto"/>
              <w:right w:val="single" w:sz="4" w:space="0" w:color="auto"/>
            </w:tcBorders>
            <w:shd w:val="clear" w:color="000000" w:fill="ED7D31"/>
            <w:vAlign w:val="center"/>
            <w:hideMark/>
          </w:tcPr>
          <w:p w:rsidR="00B37F5E" w:rsidRPr="002B5356" w:rsidRDefault="00B37F5E" w:rsidP="00B37F5E">
            <w:pPr>
              <w:spacing w:after="0" w:line="240" w:lineRule="auto"/>
              <w:jc w:val="right"/>
              <w:rPr>
                <w:rFonts w:ascii="Arial Narrow" w:eastAsia="Times New Roman" w:hAnsi="Arial Narrow" w:cs="Calibri"/>
                <w:b/>
                <w:bCs/>
                <w:color w:val="222222"/>
                <w:sz w:val="20"/>
                <w:szCs w:val="20"/>
                <w:lang w:eastAsia="es-MX"/>
              </w:rPr>
            </w:pPr>
            <w:r w:rsidRPr="002B5356">
              <w:rPr>
                <w:rFonts w:ascii="Arial Narrow" w:eastAsia="Times New Roman" w:hAnsi="Arial Narrow" w:cs="Calibri"/>
                <w:b/>
                <w:bCs/>
                <w:color w:val="222222"/>
                <w:sz w:val="20"/>
                <w:szCs w:val="20"/>
                <w:lang w:eastAsia="es-MX"/>
              </w:rPr>
              <w:t>1</w:t>
            </w:r>
          </w:p>
        </w:tc>
        <w:tc>
          <w:tcPr>
            <w:tcW w:w="567" w:type="dxa"/>
            <w:tcBorders>
              <w:top w:val="nil"/>
              <w:left w:val="nil"/>
              <w:bottom w:val="single" w:sz="4" w:space="0" w:color="auto"/>
              <w:right w:val="single" w:sz="4" w:space="0" w:color="auto"/>
            </w:tcBorders>
            <w:shd w:val="clear" w:color="000000" w:fill="92D050"/>
            <w:vAlign w:val="center"/>
            <w:hideMark/>
          </w:tcPr>
          <w:p w:rsidR="00B37F5E" w:rsidRPr="002B5356" w:rsidRDefault="00B37F5E" w:rsidP="00B37F5E">
            <w:pPr>
              <w:spacing w:after="0" w:line="240" w:lineRule="auto"/>
              <w:jc w:val="right"/>
              <w:rPr>
                <w:rFonts w:ascii="Arial Narrow" w:eastAsia="Times New Roman" w:hAnsi="Arial Narrow" w:cs="Calibri"/>
                <w:b/>
                <w:bCs/>
                <w:color w:val="222222"/>
                <w:sz w:val="20"/>
                <w:szCs w:val="20"/>
                <w:lang w:eastAsia="es-MX"/>
              </w:rPr>
            </w:pPr>
            <w:r w:rsidRPr="002B5356">
              <w:rPr>
                <w:rFonts w:ascii="Arial Narrow" w:eastAsia="Times New Roman" w:hAnsi="Arial Narrow" w:cs="Calibri"/>
                <w:b/>
                <w:bCs/>
                <w:color w:val="222222"/>
                <w:sz w:val="20"/>
                <w:szCs w:val="20"/>
                <w:lang w:eastAsia="es-MX"/>
              </w:rPr>
              <w:t>1</w:t>
            </w:r>
          </w:p>
        </w:tc>
        <w:tc>
          <w:tcPr>
            <w:tcW w:w="567" w:type="dxa"/>
            <w:tcBorders>
              <w:top w:val="nil"/>
              <w:left w:val="nil"/>
              <w:bottom w:val="single" w:sz="4" w:space="0" w:color="auto"/>
              <w:right w:val="single" w:sz="4" w:space="0" w:color="auto"/>
            </w:tcBorders>
            <w:shd w:val="clear" w:color="000000" w:fill="00B0F0"/>
            <w:vAlign w:val="center"/>
            <w:hideMark/>
          </w:tcPr>
          <w:p w:rsidR="00B37F5E" w:rsidRPr="002B5356" w:rsidRDefault="00B37F5E" w:rsidP="00B37F5E">
            <w:pPr>
              <w:spacing w:after="0" w:line="240" w:lineRule="auto"/>
              <w:jc w:val="right"/>
              <w:rPr>
                <w:rFonts w:ascii="Arial Narrow" w:eastAsia="Times New Roman" w:hAnsi="Arial Narrow" w:cs="Calibri"/>
                <w:b/>
                <w:bCs/>
                <w:color w:val="222222"/>
                <w:sz w:val="20"/>
                <w:szCs w:val="20"/>
                <w:lang w:eastAsia="es-MX"/>
              </w:rPr>
            </w:pPr>
            <w:r w:rsidRPr="002B5356">
              <w:rPr>
                <w:rFonts w:ascii="Arial Narrow" w:eastAsia="Times New Roman" w:hAnsi="Arial Narrow" w:cs="Calibri"/>
                <w:b/>
                <w:bCs/>
                <w:color w:val="222222"/>
                <w:sz w:val="20"/>
                <w:szCs w:val="20"/>
                <w:lang w:eastAsia="es-MX"/>
              </w:rPr>
              <w:t>1</w:t>
            </w:r>
          </w:p>
        </w:tc>
        <w:tc>
          <w:tcPr>
            <w:tcW w:w="426" w:type="dxa"/>
            <w:tcBorders>
              <w:top w:val="nil"/>
              <w:left w:val="nil"/>
              <w:bottom w:val="single" w:sz="4" w:space="0" w:color="auto"/>
              <w:right w:val="single" w:sz="4" w:space="0" w:color="auto"/>
            </w:tcBorders>
            <w:shd w:val="clear" w:color="000000" w:fill="FFC000"/>
            <w:vAlign w:val="center"/>
            <w:hideMark/>
          </w:tcPr>
          <w:p w:rsidR="00B37F5E" w:rsidRPr="002B5356" w:rsidRDefault="00B37F5E" w:rsidP="00B37F5E">
            <w:pPr>
              <w:spacing w:after="0" w:line="240" w:lineRule="auto"/>
              <w:jc w:val="right"/>
              <w:rPr>
                <w:rFonts w:ascii="Arial Narrow" w:eastAsia="Times New Roman" w:hAnsi="Arial Narrow" w:cs="Calibri"/>
                <w:b/>
                <w:bCs/>
                <w:color w:val="222222"/>
                <w:sz w:val="20"/>
                <w:szCs w:val="20"/>
                <w:lang w:eastAsia="es-MX"/>
              </w:rPr>
            </w:pPr>
            <w:r w:rsidRPr="002B5356">
              <w:rPr>
                <w:rFonts w:ascii="Arial Narrow" w:eastAsia="Times New Roman" w:hAnsi="Arial Narrow" w:cs="Calibri"/>
                <w:b/>
                <w:bCs/>
                <w:color w:val="222222"/>
                <w:sz w:val="20"/>
                <w:szCs w:val="20"/>
                <w:lang w:eastAsia="es-MX"/>
              </w:rPr>
              <w:t>1</w:t>
            </w:r>
          </w:p>
        </w:tc>
        <w:tc>
          <w:tcPr>
            <w:tcW w:w="850" w:type="dxa"/>
            <w:tcBorders>
              <w:top w:val="nil"/>
              <w:left w:val="nil"/>
              <w:bottom w:val="single" w:sz="4" w:space="0" w:color="auto"/>
              <w:right w:val="single" w:sz="4" w:space="0" w:color="auto"/>
            </w:tcBorders>
            <w:shd w:val="clear" w:color="000000" w:fill="D60093"/>
            <w:vAlign w:val="center"/>
            <w:hideMark/>
          </w:tcPr>
          <w:p w:rsidR="00B37F5E" w:rsidRPr="002B5356" w:rsidRDefault="00B37F5E" w:rsidP="00B37F5E">
            <w:pPr>
              <w:spacing w:after="0" w:line="240" w:lineRule="auto"/>
              <w:jc w:val="right"/>
              <w:rPr>
                <w:rFonts w:ascii="Arial Narrow" w:eastAsia="Times New Roman" w:hAnsi="Arial Narrow" w:cs="Calibri"/>
                <w:b/>
                <w:bCs/>
                <w:color w:val="222222"/>
                <w:sz w:val="20"/>
                <w:szCs w:val="20"/>
                <w:lang w:eastAsia="es-MX"/>
              </w:rPr>
            </w:pPr>
            <w:r w:rsidRPr="002B5356">
              <w:rPr>
                <w:rFonts w:ascii="Arial Narrow" w:eastAsia="Times New Roman" w:hAnsi="Arial Narrow" w:cs="Calibri"/>
                <w:b/>
                <w:bCs/>
                <w:color w:val="222222"/>
                <w:sz w:val="20"/>
                <w:szCs w:val="20"/>
                <w:lang w:eastAsia="es-MX"/>
              </w:rPr>
              <w:t>5</w:t>
            </w:r>
          </w:p>
        </w:tc>
        <w:tc>
          <w:tcPr>
            <w:tcW w:w="425" w:type="dxa"/>
            <w:tcBorders>
              <w:top w:val="nil"/>
              <w:left w:val="nil"/>
              <w:bottom w:val="single" w:sz="4" w:space="0" w:color="auto"/>
              <w:right w:val="single" w:sz="4" w:space="0" w:color="auto"/>
            </w:tcBorders>
            <w:shd w:val="clear" w:color="000000" w:fill="CC99FF"/>
            <w:vAlign w:val="center"/>
            <w:hideMark/>
          </w:tcPr>
          <w:p w:rsidR="00B37F5E" w:rsidRPr="002B5356" w:rsidRDefault="00B37F5E" w:rsidP="00B37F5E">
            <w:pPr>
              <w:spacing w:after="0" w:line="240" w:lineRule="auto"/>
              <w:jc w:val="right"/>
              <w:rPr>
                <w:rFonts w:ascii="Arial Narrow" w:eastAsia="Times New Roman" w:hAnsi="Arial Narrow" w:cs="Calibri"/>
                <w:b/>
                <w:bCs/>
                <w:color w:val="222222"/>
                <w:sz w:val="20"/>
                <w:szCs w:val="20"/>
                <w:lang w:eastAsia="es-MX"/>
              </w:rPr>
            </w:pPr>
            <w:r w:rsidRPr="002B5356">
              <w:rPr>
                <w:rFonts w:ascii="Arial Narrow" w:eastAsia="Times New Roman" w:hAnsi="Arial Narrow" w:cs="Calibri"/>
                <w:b/>
                <w:bCs/>
                <w:color w:val="222222"/>
                <w:sz w:val="20"/>
                <w:szCs w:val="20"/>
                <w:lang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27</w:t>
            </w:r>
          </w:p>
        </w:tc>
        <w:tc>
          <w:tcPr>
            <w:tcW w:w="851"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270</w:t>
            </w:r>
          </w:p>
        </w:tc>
      </w:tr>
      <w:tr w:rsidR="002B5356" w:rsidRPr="002B5356" w:rsidTr="00431E17">
        <w:trPr>
          <w:trHeight w:val="300"/>
        </w:trPr>
        <w:tc>
          <w:tcPr>
            <w:tcW w:w="1413" w:type="dxa"/>
            <w:tcBorders>
              <w:top w:val="nil"/>
              <w:left w:val="single" w:sz="4" w:space="0" w:color="auto"/>
              <w:bottom w:val="single" w:sz="4" w:space="0" w:color="auto"/>
              <w:right w:val="single" w:sz="4" w:space="0" w:color="auto"/>
            </w:tcBorders>
            <w:shd w:val="clear" w:color="000000" w:fill="FFCCCC"/>
            <w:noWrap/>
            <w:hideMark/>
          </w:tcPr>
          <w:p w:rsidR="00B37F5E" w:rsidRPr="002B5356" w:rsidRDefault="00B37F5E" w:rsidP="00B37F5E">
            <w:pPr>
              <w:spacing w:after="0" w:line="240" w:lineRule="auto"/>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Baja California</w:t>
            </w:r>
          </w:p>
        </w:tc>
        <w:tc>
          <w:tcPr>
            <w:tcW w:w="567" w:type="dxa"/>
            <w:tcBorders>
              <w:top w:val="nil"/>
              <w:left w:val="nil"/>
              <w:bottom w:val="single" w:sz="4" w:space="0" w:color="auto"/>
              <w:right w:val="single" w:sz="4" w:space="0" w:color="auto"/>
            </w:tcBorders>
            <w:shd w:val="clear" w:color="000000" w:fill="DDEBF7"/>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13</w:t>
            </w:r>
          </w:p>
        </w:tc>
        <w:tc>
          <w:tcPr>
            <w:tcW w:w="425"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5</w:t>
            </w:r>
          </w:p>
        </w:tc>
        <w:tc>
          <w:tcPr>
            <w:tcW w:w="567" w:type="dxa"/>
            <w:tcBorders>
              <w:top w:val="nil"/>
              <w:left w:val="nil"/>
              <w:bottom w:val="single" w:sz="4" w:space="0" w:color="auto"/>
              <w:right w:val="single" w:sz="4" w:space="0" w:color="auto"/>
            </w:tcBorders>
            <w:shd w:val="clear" w:color="000000" w:fill="FFFF0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425" w:type="dxa"/>
            <w:tcBorders>
              <w:top w:val="nil"/>
              <w:left w:val="nil"/>
              <w:bottom w:val="single" w:sz="4" w:space="0" w:color="auto"/>
              <w:right w:val="single" w:sz="4" w:space="0" w:color="auto"/>
            </w:tcBorders>
            <w:shd w:val="clear" w:color="000000" w:fill="ED7D31"/>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567" w:type="dxa"/>
            <w:tcBorders>
              <w:top w:val="nil"/>
              <w:left w:val="nil"/>
              <w:bottom w:val="single" w:sz="4" w:space="0" w:color="auto"/>
              <w:right w:val="single" w:sz="4" w:space="0" w:color="auto"/>
            </w:tcBorders>
            <w:shd w:val="clear" w:color="000000" w:fill="92D050"/>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567" w:type="dxa"/>
            <w:tcBorders>
              <w:top w:val="nil"/>
              <w:left w:val="nil"/>
              <w:bottom w:val="single" w:sz="4" w:space="0" w:color="auto"/>
              <w:right w:val="single" w:sz="4" w:space="0" w:color="auto"/>
            </w:tcBorders>
            <w:shd w:val="clear" w:color="000000" w:fill="00B0F0"/>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426" w:type="dxa"/>
            <w:tcBorders>
              <w:top w:val="nil"/>
              <w:left w:val="nil"/>
              <w:bottom w:val="single" w:sz="4" w:space="0" w:color="auto"/>
              <w:right w:val="single" w:sz="4" w:space="0" w:color="auto"/>
            </w:tcBorders>
            <w:shd w:val="clear" w:color="000000" w:fill="FFC00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850" w:type="dxa"/>
            <w:tcBorders>
              <w:top w:val="nil"/>
              <w:left w:val="nil"/>
              <w:bottom w:val="single" w:sz="4" w:space="0" w:color="auto"/>
              <w:right w:val="single" w:sz="4" w:space="0" w:color="auto"/>
            </w:tcBorders>
            <w:shd w:val="clear" w:color="000000" w:fill="D60093"/>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2</w:t>
            </w:r>
          </w:p>
        </w:tc>
        <w:tc>
          <w:tcPr>
            <w:tcW w:w="425" w:type="dxa"/>
            <w:tcBorders>
              <w:top w:val="nil"/>
              <w:left w:val="nil"/>
              <w:bottom w:val="single" w:sz="4" w:space="0" w:color="auto"/>
              <w:right w:val="single" w:sz="4" w:space="0" w:color="auto"/>
            </w:tcBorders>
            <w:shd w:val="clear" w:color="000000" w:fill="CC99FF"/>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2</w:t>
            </w:r>
          </w:p>
        </w:tc>
        <w:tc>
          <w:tcPr>
            <w:tcW w:w="425"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25</w:t>
            </w:r>
          </w:p>
        </w:tc>
        <w:tc>
          <w:tcPr>
            <w:tcW w:w="851"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250</w:t>
            </w:r>
          </w:p>
        </w:tc>
      </w:tr>
      <w:tr w:rsidR="002B5356" w:rsidRPr="002B5356" w:rsidTr="00431E17">
        <w:trPr>
          <w:trHeight w:val="300"/>
        </w:trPr>
        <w:tc>
          <w:tcPr>
            <w:tcW w:w="1413" w:type="dxa"/>
            <w:tcBorders>
              <w:top w:val="nil"/>
              <w:left w:val="single" w:sz="4" w:space="0" w:color="auto"/>
              <w:bottom w:val="single" w:sz="4" w:space="0" w:color="auto"/>
              <w:right w:val="single" w:sz="4" w:space="0" w:color="auto"/>
            </w:tcBorders>
            <w:shd w:val="clear" w:color="000000" w:fill="FFCCCC"/>
            <w:noWrap/>
            <w:hideMark/>
          </w:tcPr>
          <w:p w:rsidR="00B37F5E" w:rsidRPr="002B5356" w:rsidRDefault="00B37F5E" w:rsidP="00B37F5E">
            <w:pPr>
              <w:spacing w:after="0" w:line="240" w:lineRule="auto"/>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Baja California Sur</w:t>
            </w:r>
          </w:p>
        </w:tc>
        <w:tc>
          <w:tcPr>
            <w:tcW w:w="567" w:type="dxa"/>
            <w:tcBorders>
              <w:top w:val="nil"/>
              <w:left w:val="nil"/>
              <w:bottom w:val="single" w:sz="4" w:space="0" w:color="auto"/>
              <w:right w:val="single" w:sz="4" w:space="0" w:color="auto"/>
            </w:tcBorders>
            <w:shd w:val="clear" w:color="000000" w:fill="DDEBF7"/>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425"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567" w:type="dxa"/>
            <w:tcBorders>
              <w:top w:val="nil"/>
              <w:left w:val="nil"/>
              <w:bottom w:val="single" w:sz="4" w:space="0" w:color="auto"/>
              <w:right w:val="single" w:sz="4" w:space="0" w:color="auto"/>
            </w:tcBorders>
            <w:shd w:val="clear" w:color="000000" w:fill="FFFF0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425" w:type="dxa"/>
            <w:tcBorders>
              <w:top w:val="nil"/>
              <w:left w:val="nil"/>
              <w:bottom w:val="single" w:sz="4" w:space="0" w:color="auto"/>
              <w:right w:val="single" w:sz="4" w:space="0" w:color="auto"/>
            </w:tcBorders>
            <w:shd w:val="clear" w:color="000000" w:fill="ED7D31"/>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567" w:type="dxa"/>
            <w:tcBorders>
              <w:top w:val="nil"/>
              <w:left w:val="nil"/>
              <w:bottom w:val="single" w:sz="4" w:space="0" w:color="auto"/>
              <w:right w:val="single" w:sz="4" w:space="0" w:color="auto"/>
            </w:tcBorders>
            <w:shd w:val="clear" w:color="000000" w:fill="92D05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567" w:type="dxa"/>
            <w:tcBorders>
              <w:top w:val="nil"/>
              <w:left w:val="nil"/>
              <w:bottom w:val="single" w:sz="4" w:space="0" w:color="auto"/>
              <w:right w:val="single" w:sz="4" w:space="0" w:color="auto"/>
            </w:tcBorders>
            <w:shd w:val="clear" w:color="000000" w:fill="00B0F0"/>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426" w:type="dxa"/>
            <w:tcBorders>
              <w:top w:val="nil"/>
              <w:left w:val="nil"/>
              <w:bottom w:val="single" w:sz="4" w:space="0" w:color="auto"/>
              <w:right w:val="single" w:sz="4" w:space="0" w:color="auto"/>
            </w:tcBorders>
            <w:shd w:val="clear" w:color="000000" w:fill="FFC000"/>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850" w:type="dxa"/>
            <w:tcBorders>
              <w:top w:val="nil"/>
              <w:left w:val="nil"/>
              <w:bottom w:val="single" w:sz="4" w:space="0" w:color="auto"/>
              <w:right w:val="single" w:sz="4" w:space="0" w:color="auto"/>
            </w:tcBorders>
            <w:shd w:val="clear" w:color="000000" w:fill="D60093"/>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9</w:t>
            </w:r>
          </w:p>
        </w:tc>
        <w:tc>
          <w:tcPr>
            <w:tcW w:w="425" w:type="dxa"/>
            <w:tcBorders>
              <w:top w:val="nil"/>
              <w:left w:val="nil"/>
              <w:bottom w:val="single" w:sz="4" w:space="0" w:color="auto"/>
              <w:right w:val="single" w:sz="4" w:space="0" w:color="auto"/>
            </w:tcBorders>
            <w:shd w:val="clear" w:color="000000" w:fill="CC99FF"/>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2</w:t>
            </w:r>
          </w:p>
        </w:tc>
        <w:tc>
          <w:tcPr>
            <w:tcW w:w="709"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2</w:t>
            </w:r>
          </w:p>
        </w:tc>
        <w:tc>
          <w:tcPr>
            <w:tcW w:w="425"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4</w:t>
            </w:r>
          </w:p>
        </w:tc>
        <w:tc>
          <w:tcPr>
            <w:tcW w:w="567"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21</w:t>
            </w:r>
          </w:p>
        </w:tc>
        <w:tc>
          <w:tcPr>
            <w:tcW w:w="851"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210</w:t>
            </w:r>
          </w:p>
        </w:tc>
      </w:tr>
      <w:tr w:rsidR="002B5356" w:rsidRPr="002B5356" w:rsidTr="00431E17">
        <w:trPr>
          <w:trHeight w:val="300"/>
        </w:trPr>
        <w:tc>
          <w:tcPr>
            <w:tcW w:w="1413" w:type="dxa"/>
            <w:tcBorders>
              <w:top w:val="nil"/>
              <w:left w:val="single" w:sz="4" w:space="0" w:color="auto"/>
              <w:bottom w:val="single" w:sz="4" w:space="0" w:color="auto"/>
              <w:right w:val="single" w:sz="4" w:space="0" w:color="auto"/>
            </w:tcBorders>
            <w:shd w:val="clear" w:color="000000" w:fill="FFCCCC"/>
            <w:noWrap/>
            <w:hideMark/>
          </w:tcPr>
          <w:p w:rsidR="00B37F5E" w:rsidRPr="002B5356" w:rsidRDefault="00B37F5E" w:rsidP="00B37F5E">
            <w:pPr>
              <w:spacing w:after="0" w:line="240" w:lineRule="auto"/>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Campeche</w:t>
            </w:r>
          </w:p>
        </w:tc>
        <w:tc>
          <w:tcPr>
            <w:tcW w:w="567" w:type="dxa"/>
            <w:tcBorders>
              <w:top w:val="nil"/>
              <w:left w:val="nil"/>
              <w:bottom w:val="single" w:sz="4" w:space="0" w:color="auto"/>
              <w:right w:val="single" w:sz="4" w:space="0" w:color="auto"/>
            </w:tcBorders>
            <w:shd w:val="clear" w:color="000000" w:fill="DDEBF7"/>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6</w:t>
            </w:r>
          </w:p>
        </w:tc>
        <w:tc>
          <w:tcPr>
            <w:tcW w:w="425"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12</w:t>
            </w:r>
          </w:p>
        </w:tc>
        <w:tc>
          <w:tcPr>
            <w:tcW w:w="567" w:type="dxa"/>
            <w:tcBorders>
              <w:top w:val="nil"/>
              <w:left w:val="nil"/>
              <w:bottom w:val="single" w:sz="4" w:space="0" w:color="auto"/>
              <w:right w:val="single" w:sz="4" w:space="0" w:color="auto"/>
            </w:tcBorders>
            <w:shd w:val="clear" w:color="000000" w:fill="FFFF0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425" w:type="dxa"/>
            <w:tcBorders>
              <w:top w:val="nil"/>
              <w:left w:val="nil"/>
              <w:bottom w:val="single" w:sz="4" w:space="0" w:color="auto"/>
              <w:right w:val="single" w:sz="4" w:space="0" w:color="auto"/>
            </w:tcBorders>
            <w:shd w:val="clear" w:color="000000" w:fill="ED7D31"/>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2</w:t>
            </w:r>
          </w:p>
        </w:tc>
        <w:tc>
          <w:tcPr>
            <w:tcW w:w="567" w:type="dxa"/>
            <w:tcBorders>
              <w:top w:val="nil"/>
              <w:left w:val="nil"/>
              <w:bottom w:val="single" w:sz="4" w:space="0" w:color="auto"/>
              <w:right w:val="single" w:sz="4" w:space="0" w:color="auto"/>
            </w:tcBorders>
            <w:shd w:val="clear" w:color="000000" w:fill="92D05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567" w:type="dxa"/>
            <w:tcBorders>
              <w:top w:val="nil"/>
              <w:left w:val="nil"/>
              <w:bottom w:val="single" w:sz="4" w:space="0" w:color="auto"/>
              <w:right w:val="single" w:sz="4" w:space="0" w:color="auto"/>
            </w:tcBorders>
            <w:shd w:val="clear" w:color="000000" w:fill="00B0F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2</w:t>
            </w:r>
          </w:p>
        </w:tc>
        <w:tc>
          <w:tcPr>
            <w:tcW w:w="426" w:type="dxa"/>
            <w:tcBorders>
              <w:top w:val="nil"/>
              <w:left w:val="nil"/>
              <w:bottom w:val="single" w:sz="4" w:space="0" w:color="auto"/>
              <w:right w:val="single" w:sz="4" w:space="0" w:color="auto"/>
            </w:tcBorders>
            <w:shd w:val="clear" w:color="000000" w:fill="FFC000"/>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850" w:type="dxa"/>
            <w:tcBorders>
              <w:top w:val="nil"/>
              <w:left w:val="nil"/>
              <w:bottom w:val="single" w:sz="4" w:space="0" w:color="auto"/>
              <w:right w:val="single" w:sz="4" w:space="0" w:color="auto"/>
            </w:tcBorders>
            <w:shd w:val="clear" w:color="000000" w:fill="D60093"/>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11</w:t>
            </w:r>
          </w:p>
        </w:tc>
        <w:tc>
          <w:tcPr>
            <w:tcW w:w="425" w:type="dxa"/>
            <w:tcBorders>
              <w:top w:val="nil"/>
              <w:left w:val="nil"/>
              <w:bottom w:val="single" w:sz="4" w:space="0" w:color="auto"/>
              <w:right w:val="single" w:sz="4" w:space="0" w:color="auto"/>
            </w:tcBorders>
            <w:shd w:val="clear" w:color="000000" w:fill="CC99FF"/>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35</w:t>
            </w:r>
          </w:p>
        </w:tc>
        <w:tc>
          <w:tcPr>
            <w:tcW w:w="851"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350</w:t>
            </w:r>
          </w:p>
        </w:tc>
      </w:tr>
      <w:tr w:rsidR="002B5356" w:rsidRPr="002B5356" w:rsidTr="00431E17">
        <w:trPr>
          <w:trHeight w:val="300"/>
        </w:trPr>
        <w:tc>
          <w:tcPr>
            <w:tcW w:w="1413" w:type="dxa"/>
            <w:tcBorders>
              <w:top w:val="nil"/>
              <w:left w:val="single" w:sz="4" w:space="0" w:color="auto"/>
              <w:bottom w:val="single" w:sz="4" w:space="0" w:color="auto"/>
              <w:right w:val="single" w:sz="4" w:space="0" w:color="auto"/>
            </w:tcBorders>
            <w:shd w:val="clear" w:color="auto" w:fill="auto"/>
            <w:noWrap/>
            <w:hideMark/>
          </w:tcPr>
          <w:p w:rsidR="00B37F5E" w:rsidRPr="002B5356" w:rsidRDefault="00B37F5E" w:rsidP="00B37F5E">
            <w:pPr>
              <w:spacing w:after="0" w:line="240" w:lineRule="auto"/>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Chiapas</w:t>
            </w:r>
          </w:p>
        </w:tc>
        <w:tc>
          <w:tcPr>
            <w:tcW w:w="567" w:type="dxa"/>
            <w:tcBorders>
              <w:top w:val="nil"/>
              <w:left w:val="nil"/>
              <w:bottom w:val="single" w:sz="4" w:space="0" w:color="auto"/>
              <w:right w:val="single" w:sz="4" w:space="0" w:color="auto"/>
            </w:tcBorders>
            <w:shd w:val="clear" w:color="000000" w:fill="DDEBF7"/>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425"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5</w:t>
            </w:r>
          </w:p>
        </w:tc>
        <w:tc>
          <w:tcPr>
            <w:tcW w:w="567" w:type="dxa"/>
            <w:tcBorders>
              <w:top w:val="nil"/>
              <w:left w:val="nil"/>
              <w:bottom w:val="single" w:sz="4" w:space="0" w:color="auto"/>
              <w:right w:val="single" w:sz="4" w:space="0" w:color="auto"/>
            </w:tcBorders>
            <w:shd w:val="clear" w:color="000000" w:fill="FFFF0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425" w:type="dxa"/>
            <w:tcBorders>
              <w:top w:val="nil"/>
              <w:left w:val="nil"/>
              <w:bottom w:val="single" w:sz="4" w:space="0" w:color="auto"/>
              <w:right w:val="single" w:sz="4" w:space="0" w:color="auto"/>
            </w:tcBorders>
            <w:shd w:val="clear" w:color="000000" w:fill="ED7D31"/>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5</w:t>
            </w:r>
          </w:p>
        </w:tc>
        <w:tc>
          <w:tcPr>
            <w:tcW w:w="567" w:type="dxa"/>
            <w:tcBorders>
              <w:top w:val="nil"/>
              <w:left w:val="nil"/>
              <w:bottom w:val="single" w:sz="4" w:space="0" w:color="auto"/>
              <w:right w:val="single" w:sz="4" w:space="0" w:color="auto"/>
            </w:tcBorders>
            <w:shd w:val="clear" w:color="000000" w:fill="92D05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6</w:t>
            </w:r>
          </w:p>
        </w:tc>
        <w:tc>
          <w:tcPr>
            <w:tcW w:w="567" w:type="dxa"/>
            <w:tcBorders>
              <w:top w:val="nil"/>
              <w:left w:val="nil"/>
              <w:bottom w:val="single" w:sz="4" w:space="0" w:color="auto"/>
              <w:right w:val="single" w:sz="4" w:space="0" w:color="auto"/>
            </w:tcBorders>
            <w:shd w:val="clear" w:color="000000" w:fill="00B0F0"/>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426" w:type="dxa"/>
            <w:tcBorders>
              <w:top w:val="nil"/>
              <w:left w:val="nil"/>
              <w:bottom w:val="single" w:sz="4" w:space="0" w:color="auto"/>
              <w:right w:val="single" w:sz="4" w:space="0" w:color="auto"/>
            </w:tcBorders>
            <w:shd w:val="clear" w:color="000000" w:fill="FFC000"/>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850" w:type="dxa"/>
            <w:tcBorders>
              <w:top w:val="nil"/>
              <w:left w:val="nil"/>
              <w:bottom w:val="single" w:sz="4" w:space="0" w:color="auto"/>
              <w:right w:val="single" w:sz="4" w:space="0" w:color="auto"/>
            </w:tcBorders>
            <w:shd w:val="clear" w:color="000000" w:fill="D60093"/>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12</w:t>
            </w:r>
          </w:p>
        </w:tc>
        <w:tc>
          <w:tcPr>
            <w:tcW w:w="425" w:type="dxa"/>
            <w:tcBorders>
              <w:top w:val="nil"/>
              <w:left w:val="nil"/>
              <w:bottom w:val="single" w:sz="4" w:space="0" w:color="auto"/>
              <w:right w:val="single" w:sz="4" w:space="0" w:color="auto"/>
            </w:tcBorders>
            <w:shd w:val="clear" w:color="000000" w:fill="CC99FF"/>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4</w:t>
            </w:r>
          </w:p>
        </w:tc>
        <w:tc>
          <w:tcPr>
            <w:tcW w:w="709"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6</w:t>
            </w:r>
          </w:p>
        </w:tc>
        <w:tc>
          <w:tcPr>
            <w:tcW w:w="425"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40</w:t>
            </w:r>
          </w:p>
        </w:tc>
        <w:tc>
          <w:tcPr>
            <w:tcW w:w="851"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400</w:t>
            </w:r>
          </w:p>
        </w:tc>
      </w:tr>
      <w:tr w:rsidR="002B5356" w:rsidRPr="002B5356" w:rsidTr="00431E17">
        <w:trPr>
          <w:trHeight w:val="300"/>
        </w:trPr>
        <w:tc>
          <w:tcPr>
            <w:tcW w:w="1413" w:type="dxa"/>
            <w:tcBorders>
              <w:top w:val="nil"/>
              <w:left w:val="single" w:sz="4" w:space="0" w:color="auto"/>
              <w:bottom w:val="single" w:sz="4" w:space="0" w:color="auto"/>
              <w:right w:val="single" w:sz="4" w:space="0" w:color="auto"/>
            </w:tcBorders>
            <w:shd w:val="clear" w:color="000000" w:fill="FFCCCC"/>
            <w:noWrap/>
            <w:hideMark/>
          </w:tcPr>
          <w:p w:rsidR="00B37F5E" w:rsidRPr="002B5356" w:rsidRDefault="00B37F5E" w:rsidP="00B37F5E">
            <w:pPr>
              <w:spacing w:after="0" w:line="240" w:lineRule="auto"/>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Chihuahua</w:t>
            </w:r>
          </w:p>
        </w:tc>
        <w:tc>
          <w:tcPr>
            <w:tcW w:w="567" w:type="dxa"/>
            <w:tcBorders>
              <w:top w:val="nil"/>
              <w:left w:val="nil"/>
              <w:bottom w:val="single" w:sz="4" w:space="0" w:color="auto"/>
              <w:right w:val="single" w:sz="4" w:space="0" w:color="auto"/>
            </w:tcBorders>
            <w:shd w:val="clear" w:color="000000" w:fill="DDEBF7"/>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11</w:t>
            </w:r>
          </w:p>
        </w:tc>
        <w:tc>
          <w:tcPr>
            <w:tcW w:w="425"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4</w:t>
            </w:r>
          </w:p>
        </w:tc>
        <w:tc>
          <w:tcPr>
            <w:tcW w:w="567" w:type="dxa"/>
            <w:tcBorders>
              <w:top w:val="nil"/>
              <w:left w:val="nil"/>
              <w:bottom w:val="single" w:sz="4" w:space="0" w:color="auto"/>
              <w:right w:val="single" w:sz="4" w:space="0" w:color="auto"/>
            </w:tcBorders>
            <w:shd w:val="clear" w:color="000000" w:fill="FFFF00"/>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425" w:type="dxa"/>
            <w:tcBorders>
              <w:top w:val="nil"/>
              <w:left w:val="nil"/>
              <w:bottom w:val="single" w:sz="4" w:space="0" w:color="auto"/>
              <w:right w:val="single" w:sz="4" w:space="0" w:color="auto"/>
            </w:tcBorders>
            <w:shd w:val="clear" w:color="000000" w:fill="ED7D31"/>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2</w:t>
            </w:r>
          </w:p>
        </w:tc>
        <w:tc>
          <w:tcPr>
            <w:tcW w:w="567" w:type="dxa"/>
            <w:tcBorders>
              <w:top w:val="nil"/>
              <w:left w:val="nil"/>
              <w:bottom w:val="single" w:sz="4" w:space="0" w:color="auto"/>
              <w:right w:val="single" w:sz="4" w:space="0" w:color="auto"/>
            </w:tcBorders>
            <w:shd w:val="clear" w:color="000000" w:fill="92D05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567" w:type="dxa"/>
            <w:tcBorders>
              <w:top w:val="nil"/>
              <w:left w:val="nil"/>
              <w:bottom w:val="single" w:sz="4" w:space="0" w:color="auto"/>
              <w:right w:val="single" w:sz="4" w:space="0" w:color="auto"/>
            </w:tcBorders>
            <w:shd w:val="clear" w:color="000000" w:fill="00B0F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2</w:t>
            </w:r>
          </w:p>
        </w:tc>
        <w:tc>
          <w:tcPr>
            <w:tcW w:w="426" w:type="dxa"/>
            <w:tcBorders>
              <w:top w:val="nil"/>
              <w:left w:val="nil"/>
              <w:bottom w:val="single" w:sz="4" w:space="0" w:color="auto"/>
              <w:right w:val="single" w:sz="4" w:space="0" w:color="auto"/>
            </w:tcBorders>
            <w:shd w:val="clear" w:color="000000" w:fill="FFC00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850" w:type="dxa"/>
            <w:tcBorders>
              <w:top w:val="nil"/>
              <w:left w:val="nil"/>
              <w:bottom w:val="single" w:sz="4" w:space="0" w:color="auto"/>
              <w:right w:val="single" w:sz="4" w:space="0" w:color="auto"/>
            </w:tcBorders>
            <w:shd w:val="clear" w:color="000000" w:fill="D60093"/>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8</w:t>
            </w:r>
          </w:p>
        </w:tc>
        <w:tc>
          <w:tcPr>
            <w:tcW w:w="425" w:type="dxa"/>
            <w:tcBorders>
              <w:top w:val="nil"/>
              <w:left w:val="nil"/>
              <w:bottom w:val="single" w:sz="4" w:space="0" w:color="auto"/>
              <w:right w:val="single" w:sz="4" w:space="0" w:color="auto"/>
            </w:tcBorders>
            <w:shd w:val="clear" w:color="000000" w:fill="CC99FF"/>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4</w:t>
            </w:r>
          </w:p>
        </w:tc>
        <w:tc>
          <w:tcPr>
            <w:tcW w:w="709"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33</w:t>
            </w:r>
          </w:p>
        </w:tc>
        <w:tc>
          <w:tcPr>
            <w:tcW w:w="851"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330</w:t>
            </w:r>
          </w:p>
        </w:tc>
      </w:tr>
      <w:tr w:rsidR="002B5356" w:rsidRPr="002B5356" w:rsidTr="00431E17">
        <w:trPr>
          <w:trHeight w:val="300"/>
        </w:trPr>
        <w:tc>
          <w:tcPr>
            <w:tcW w:w="1413" w:type="dxa"/>
            <w:tcBorders>
              <w:top w:val="nil"/>
              <w:left w:val="single" w:sz="4" w:space="0" w:color="auto"/>
              <w:bottom w:val="single" w:sz="4" w:space="0" w:color="auto"/>
              <w:right w:val="single" w:sz="4" w:space="0" w:color="auto"/>
            </w:tcBorders>
            <w:shd w:val="clear" w:color="auto" w:fill="auto"/>
            <w:noWrap/>
            <w:hideMark/>
          </w:tcPr>
          <w:p w:rsidR="00B37F5E" w:rsidRPr="002B5356" w:rsidRDefault="00B37F5E" w:rsidP="00B37F5E">
            <w:pPr>
              <w:spacing w:after="0" w:line="240" w:lineRule="auto"/>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Ciudad de México</w:t>
            </w:r>
          </w:p>
        </w:tc>
        <w:tc>
          <w:tcPr>
            <w:tcW w:w="567" w:type="dxa"/>
            <w:tcBorders>
              <w:top w:val="nil"/>
              <w:left w:val="nil"/>
              <w:bottom w:val="single" w:sz="4" w:space="0" w:color="auto"/>
              <w:right w:val="single" w:sz="4" w:space="0" w:color="auto"/>
            </w:tcBorders>
            <w:shd w:val="clear" w:color="000000" w:fill="DDEBF7"/>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11</w:t>
            </w:r>
          </w:p>
        </w:tc>
        <w:tc>
          <w:tcPr>
            <w:tcW w:w="425"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6</w:t>
            </w:r>
          </w:p>
        </w:tc>
        <w:tc>
          <w:tcPr>
            <w:tcW w:w="567" w:type="dxa"/>
            <w:tcBorders>
              <w:top w:val="nil"/>
              <w:left w:val="nil"/>
              <w:bottom w:val="single" w:sz="4" w:space="0" w:color="auto"/>
              <w:right w:val="single" w:sz="4" w:space="0" w:color="auto"/>
            </w:tcBorders>
            <w:shd w:val="clear" w:color="000000" w:fill="FFFF0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6</w:t>
            </w:r>
          </w:p>
        </w:tc>
        <w:tc>
          <w:tcPr>
            <w:tcW w:w="425" w:type="dxa"/>
            <w:tcBorders>
              <w:top w:val="nil"/>
              <w:left w:val="nil"/>
              <w:bottom w:val="single" w:sz="4" w:space="0" w:color="auto"/>
              <w:right w:val="single" w:sz="4" w:space="0" w:color="auto"/>
            </w:tcBorders>
            <w:shd w:val="clear" w:color="000000" w:fill="ED7D31"/>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3</w:t>
            </w:r>
          </w:p>
        </w:tc>
        <w:tc>
          <w:tcPr>
            <w:tcW w:w="567" w:type="dxa"/>
            <w:tcBorders>
              <w:top w:val="nil"/>
              <w:left w:val="nil"/>
              <w:bottom w:val="single" w:sz="4" w:space="0" w:color="auto"/>
              <w:right w:val="single" w:sz="4" w:space="0" w:color="auto"/>
            </w:tcBorders>
            <w:shd w:val="clear" w:color="000000" w:fill="92D05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2</w:t>
            </w:r>
          </w:p>
        </w:tc>
        <w:tc>
          <w:tcPr>
            <w:tcW w:w="567" w:type="dxa"/>
            <w:tcBorders>
              <w:top w:val="nil"/>
              <w:left w:val="nil"/>
              <w:bottom w:val="single" w:sz="4" w:space="0" w:color="auto"/>
              <w:right w:val="single" w:sz="4" w:space="0" w:color="auto"/>
            </w:tcBorders>
            <w:shd w:val="clear" w:color="000000" w:fill="00B0F0"/>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426" w:type="dxa"/>
            <w:tcBorders>
              <w:top w:val="nil"/>
              <w:left w:val="nil"/>
              <w:bottom w:val="single" w:sz="4" w:space="0" w:color="auto"/>
              <w:right w:val="single" w:sz="4" w:space="0" w:color="auto"/>
            </w:tcBorders>
            <w:shd w:val="clear" w:color="000000" w:fill="FFC000"/>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850" w:type="dxa"/>
            <w:tcBorders>
              <w:top w:val="nil"/>
              <w:left w:val="nil"/>
              <w:bottom w:val="single" w:sz="4" w:space="0" w:color="auto"/>
              <w:right w:val="single" w:sz="4" w:space="0" w:color="auto"/>
            </w:tcBorders>
            <w:shd w:val="clear" w:color="000000" w:fill="D60093"/>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37</w:t>
            </w:r>
          </w:p>
        </w:tc>
        <w:tc>
          <w:tcPr>
            <w:tcW w:w="425" w:type="dxa"/>
            <w:tcBorders>
              <w:top w:val="nil"/>
              <w:left w:val="nil"/>
              <w:bottom w:val="single" w:sz="4" w:space="0" w:color="auto"/>
              <w:right w:val="single" w:sz="4" w:space="0" w:color="auto"/>
            </w:tcBorders>
            <w:shd w:val="clear" w:color="000000" w:fill="CC99FF"/>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66</w:t>
            </w:r>
          </w:p>
        </w:tc>
        <w:tc>
          <w:tcPr>
            <w:tcW w:w="851"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660</w:t>
            </w:r>
          </w:p>
        </w:tc>
      </w:tr>
      <w:tr w:rsidR="002B5356" w:rsidRPr="002B5356" w:rsidTr="00431E17">
        <w:trPr>
          <w:trHeight w:val="300"/>
        </w:trPr>
        <w:tc>
          <w:tcPr>
            <w:tcW w:w="1413" w:type="dxa"/>
            <w:tcBorders>
              <w:top w:val="nil"/>
              <w:left w:val="single" w:sz="4" w:space="0" w:color="auto"/>
              <w:bottom w:val="single" w:sz="4" w:space="0" w:color="auto"/>
              <w:right w:val="single" w:sz="4" w:space="0" w:color="auto"/>
            </w:tcBorders>
            <w:shd w:val="clear" w:color="auto" w:fill="auto"/>
            <w:noWrap/>
            <w:hideMark/>
          </w:tcPr>
          <w:p w:rsidR="00B37F5E" w:rsidRPr="002B5356" w:rsidRDefault="00B37F5E" w:rsidP="00B37F5E">
            <w:pPr>
              <w:spacing w:after="0" w:line="240" w:lineRule="auto"/>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Coahuila</w:t>
            </w:r>
          </w:p>
        </w:tc>
        <w:tc>
          <w:tcPr>
            <w:tcW w:w="567" w:type="dxa"/>
            <w:tcBorders>
              <w:top w:val="nil"/>
              <w:left w:val="nil"/>
              <w:bottom w:val="single" w:sz="4" w:space="0" w:color="auto"/>
              <w:right w:val="single" w:sz="4" w:space="0" w:color="auto"/>
            </w:tcBorders>
            <w:shd w:val="clear" w:color="000000" w:fill="DDEBF7"/>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9</w:t>
            </w:r>
          </w:p>
        </w:tc>
        <w:tc>
          <w:tcPr>
            <w:tcW w:w="425"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10</w:t>
            </w:r>
          </w:p>
        </w:tc>
        <w:tc>
          <w:tcPr>
            <w:tcW w:w="567" w:type="dxa"/>
            <w:tcBorders>
              <w:top w:val="nil"/>
              <w:left w:val="nil"/>
              <w:bottom w:val="single" w:sz="4" w:space="0" w:color="auto"/>
              <w:right w:val="single" w:sz="4" w:space="0" w:color="auto"/>
            </w:tcBorders>
            <w:shd w:val="clear" w:color="000000" w:fill="FFFF0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425" w:type="dxa"/>
            <w:tcBorders>
              <w:top w:val="nil"/>
              <w:left w:val="nil"/>
              <w:bottom w:val="single" w:sz="4" w:space="0" w:color="auto"/>
              <w:right w:val="single" w:sz="4" w:space="0" w:color="auto"/>
            </w:tcBorders>
            <w:shd w:val="clear" w:color="000000" w:fill="ED7D31"/>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567" w:type="dxa"/>
            <w:tcBorders>
              <w:top w:val="nil"/>
              <w:left w:val="nil"/>
              <w:bottom w:val="single" w:sz="4" w:space="0" w:color="auto"/>
              <w:right w:val="single" w:sz="4" w:space="0" w:color="auto"/>
            </w:tcBorders>
            <w:shd w:val="clear" w:color="000000" w:fill="92D050"/>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567" w:type="dxa"/>
            <w:tcBorders>
              <w:top w:val="nil"/>
              <w:left w:val="nil"/>
              <w:bottom w:val="single" w:sz="4" w:space="0" w:color="auto"/>
              <w:right w:val="single" w:sz="4" w:space="0" w:color="auto"/>
            </w:tcBorders>
            <w:shd w:val="clear" w:color="000000" w:fill="00B0F0"/>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426" w:type="dxa"/>
            <w:tcBorders>
              <w:top w:val="nil"/>
              <w:left w:val="nil"/>
              <w:bottom w:val="single" w:sz="4" w:space="0" w:color="auto"/>
              <w:right w:val="single" w:sz="4" w:space="0" w:color="auto"/>
            </w:tcBorders>
            <w:shd w:val="clear" w:color="000000" w:fill="FFC000"/>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850" w:type="dxa"/>
            <w:tcBorders>
              <w:top w:val="nil"/>
              <w:left w:val="nil"/>
              <w:bottom w:val="single" w:sz="4" w:space="0" w:color="auto"/>
              <w:right w:val="single" w:sz="4" w:space="0" w:color="auto"/>
            </w:tcBorders>
            <w:shd w:val="clear" w:color="000000" w:fill="D60093"/>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2</w:t>
            </w:r>
          </w:p>
        </w:tc>
        <w:tc>
          <w:tcPr>
            <w:tcW w:w="425" w:type="dxa"/>
            <w:tcBorders>
              <w:top w:val="nil"/>
              <w:left w:val="nil"/>
              <w:bottom w:val="single" w:sz="4" w:space="0" w:color="auto"/>
              <w:right w:val="single" w:sz="4" w:space="0" w:color="auto"/>
            </w:tcBorders>
            <w:shd w:val="clear" w:color="000000" w:fill="CC99FF"/>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3</w:t>
            </w:r>
          </w:p>
        </w:tc>
        <w:tc>
          <w:tcPr>
            <w:tcW w:w="425"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 </w:t>
            </w:r>
          </w:p>
        </w:tc>
      </w:tr>
      <w:tr w:rsidR="002B5356" w:rsidRPr="002B5356" w:rsidTr="00431E17">
        <w:trPr>
          <w:trHeight w:val="300"/>
        </w:trPr>
        <w:tc>
          <w:tcPr>
            <w:tcW w:w="1413" w:type="dxa"/>
            <w:tcBorders>
              <w:top w:val="nil"/>
              <w:left w:val="single" w:sz="4" w:space="0" w:color="auto"/>
              <w:bottom w:val="single" w:sz="4" w:space="0" w:color="auto"/>
              <w:right w:val="single" w:sz="4" w:space="0" w:color="auto"/>
            </w:tcBorders>
            <w:shd w:val="clear" w:color="000000" w:fill="FFCCCC"/>
            <w:noWrap/>
            <w:hideMark/>
          </w:tcPr>
          <w:p w:rsidR="00B37F5E" w:rsidRPr="002B5356" w:rsidRDefault="00B37F5E" w:rsidP="00B37F5E">
            <w:pPr>
              <w:spacing w:after="0" w:line="240" w:lineRule="auto"/>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Colima</w:t>
            </w:r>
          </w:p>
        </w:tc>
        <w:tc>
          <w:tcPr>
            <w:tcW w:w="567" w:type="dxa"/>
            <w:tcBorders>
              <w:top w:val="nil"/>
              <w:left w:val="nil"/>
              <w:bottom w:val="single" w:sz="4" w:space="0" w:color="auto"/>
              <w:right w:val="single" w:sz="4" w:space="0" w:color="auto"/>
            </w:tcBorders>
            <w:shd w:val="clear" w:color="000000" w:fill="DDEBF7"/>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3</w:t>
            </w:r>
          </w:p>
        </w:tc>
        <w:tc>
          <w:tcPr>
            <w:tcW w:w="425"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3</w:t>
            </w:r>
          </w:p>
        </w:tc>
        <w:tc>
          <w:tcPr>
            <w:tcW w:w="567" w:type="dxa"/>
            <w:tcBorders>
              <w:top w:val="nil"/>
              <w:left w:val="nil"/>
              <w:bottom w:val="single" w:sz="4" w:space="0" w:color="auto"/>
              <w:right w:val="single" w:sz="4" w:space="0" w:color="auto"/>
            </w:tcBorders>
            <w:shd w:val="clear" w:color="000000" w:fill="FFFF0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3</w:t>
            </w:r>
          </w:p>
        </w:tc>
        <w:tc>
          <w:tcPr>
            <w:tcW w:w="425" w:type="dxa"/>
            <w:tcBorders>
              <w:top w:val="nil"/>
              <w:left w:val="nil"/>
              <w:bottom w:val="single" w:sz="4" w:space="0" w:color="auto"/>
              <w:right w:val="single" w:sz="4" w:space="0" w:color="auto"/>
            </w:tcBorders>
            <w:shd w:val="clear" w:color="000000" w:fill="ED7D31"/>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3</w:t>
            </w:r>
          </w:p>
        </w:tc>
        <w:tc>
          <w:tcPr>
            <w:tcW w:w="567" w:type="dxa"/>
            <w:tcBorders>
              <w:top w:val="nil"/>
              <w:left w:val="nil"/>
              <w:bottom w:val="single" w:sz="4" w:space="0" w:color="auto"/>
              <w:right w:val="single" w:sz="4" w:space="0" w:color="auto"/>
            </w:tcBorders>
            <w:shd w:val="clear" w:color="000000" w:fill="92D05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567" w:type="dxa"/>
            <w:tcBorders>
              <w:top w:val="nil"/>
              <w:left w:val="nil"/>
              <w:bottom w:val="single" w:sz="4" w:space="0" w:color="auto"/>
              <w:right w:val="single" w:sz="4" w:space="0" w:color="auto"/>
            </w:tcBorders>
            <w:shd w:val="clear" w:color="000000" w:fill="00B0F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426" w:type="dxa"/>
            <w:tcBorders>
              <w:top w:val="nil"/>
              <w:left w:val="nil"/>
              <w:bottom w:val="single" w:sz="4" w:space="0" w:color="auto"/>
              <w:right w:val="single" w:sz="4" w:space="0" w:color="auto"/>
            </w:tcBorders>
            <w:shd w:val="clear" w:color="000000" w:fill="FFC000"/>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850" w:type="dxa"/>
            <w:tcBorders>
              <w:top w:val="nil"/>
              <w:left w:val="nil"/>
              <w:bottom w:val="single" w:sz="4" w:space="0" w:color="auto"/>
              <w:right w:val="single" w:sz="4" w:space="0" w:color="auto"/>
            </w:tcBorders>
            <w:shd w:val="clear" w:color="000000" w:fill="D60093"/>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11</w:t>
            </w:r>
          </w:p>
        </w:tc>
        <w:tc>
          <w:tcPr>
            <w:tcW w:w="425" w:type="dxa"/>
            <w:tcBorders>
              <w:top w:val="nil"/>
              <w:left w:val="nil"/>
              <w:bottom w:val="single" w:sz="4" w:space="0" w:color="auto"/>
              <w:right w:val="single" w:sz="4" w:space="0" w:color="auto"/>
            </w:tcBorders>
            <w:shd w:val="clear" w:color="000000" w:fill="CC99FF"/>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25</w:t>
            </w:r>
          </w:p>
        </w:tc>
        <w:tc>
          <w:tcPr>
            <w:tcW w:w="851"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250</w:t>
            </w:r>
          </w:p>
        </w:tc>
      </w:tr>
      <w:tr w:rsidR="002B5356" w:rsidRPr="002B5356" w:rsidTr="00431E17">
        <w:trPr>
          <w:trHeight w:val="300"/>
        </w:trPr>
        <w:tc>
          <w:tcPr>
            <w:tcW w:w="1413" w:type="dxa"/>
            <w:tcBorders>
              <w:top w:val="nil"/>
              <w:left w:val="single" w:sz="4" w:space="0" w:color="auto"/>
              <w:bottom w:val="single" w:sz="4" w:space="0" w:color="auto"/>
              <w:right w:val="single" w:sz="4" w:space="0" w:color="auto"/>
            </w:tcBorders>
            <w:shd w:val="clear" w:color="auto" w:fill="auto"/>
            <w:noWrap/>
            <w:hideMark/>
          </w:tcPr>
          <w:p w:rsidR="00B37F5E" w:rsidRPr="002B5356" w:rsidRDefault="00B37F5E" w:rsidP="00B37F5E">
            <w:pPr>
              <w:spacing w:after="0" w:line="240" w:lineRule="auto"/>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Durango</w:t>
            </w:r>
          </w:p>
        </w:tc>
        <w:tc>
          <w:tcPr>
            <w:tcW w:w="567" w:type="dxa"/>
            <w:tcBorders>
              <w:top w:val="nil"/>
              <w:left w:val="nil"/>
              <w:bottom w:val="single" w:sz="4" w:space="0" w:color="auto"/>
              <w:right w:val="single" w:sz="4" w:space="0" w:color="auto"/>
            </w:tcBorders>
            <w:shd w:val="clear" w:color="000000" w:fill="DDEBF7"/>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4</w:t>
            </w:r>
          </w:p>
        </w:tc>
        <w:tc>
          <w:tcPr>
            <w:tcW w:w="425"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5</w:t>
            </w:r>
          </w:p>
        </w:tc>
        <w:tc>
          <w:tcPr>
            <w:tcW w:w="567" w:type="dxa"/>
            <w:tcBorders>
              <w:top w:val="nil"/>
              <w:left w:val="nil"/>
              <w:bottom w:val="single" w:sz="4" w:space="0" w:color="auto"/>
              <w:right w:val="single" w:sz="4" w:space="0" w:color="auto"/>
            </w:tcBorders>
            <w:shd w:val="clear" w:color="000000" w:fill="FFFF0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425" w:type="dxa"/>
            <w:tcBorders>
              <w:top w:val="nil"/>
              <w:left w:val="nil"/>
              <w:bottom w:val="single" w:sz="4" w:space="0" w:color="auto"/>
              <w:right w:val="single" w:sz="4" w:space="0" w:color="auto"/>
            </w:tcBorders>
            <w:shd w:val="clear" w:color="000000" w:fill="ED7D31"/>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6</w:t>
            </w:r>
          </w:p>
        </w:tc>
        <w:tc>
          <w:tcPr>
            <w:tcW w:w="567" w:type="dxa"/>
            <w:tcBorders>
              <w:top w:val="nil"/>
              <w:left w:val="nil"/>
              <w:bottom w:val="single" w:sz="4" w:space="0" w:color="auto"/>
              <w:right w:val="single" w:sz="4" w:space="0" w:color="auto"/>
            </w:tcBorders>
            <w:shd w:val="clear" w:color="000000" w:fill="92D05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567" w:type="dxa"/>
            <w:tcBorders>
              <w:top w:val="nil"/>
              <w:left w:val="nil"/>
              <w:bottom w:val="single" w:sz="4" w:space="0" w:color="auto"/>
              <w:right w:val="single" w:sz="4" w:space="0" w:color="auto"/>
            </w:tcBorders>
            <w:shd w:val="clear" w:color="000000" w:fill="00B0F0"/>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426" w:type="dxa"/>
            <w:tcBorders>
              <w:top w:val="nil"/>
              <w:left w:val="nil"/>
              <w:bottom w:val="single" w:sz="4" w:space="0" w:color="auto"/>
              <w:right w:val="single" w:sz="4" w:space="0" w:color="auto"/>
            </w:tcBorders>
            <w:shd w:val="clear" w:color="000000" w:fill="FFC000"/>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850" w:type="dxa"/>
            <w:tcBorders>
              <w:top w:val="nil"/>
              <w:left w:val="nil"/>
              <w:bottom w:val="single" w:sz="4" w:space="0" w:color="auto"/>
              <w:right w:val="single" w:sz="4" w:space="0" w:color="auto"/>
            </w:tcBorders>
            <w:shd w:val="clear" w:color="000000" w:fill="D60093"/>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8</w:t>
            </w:r>
          </w:p>
        </w:tc>
        <w:tc>
          <w:tcPr>
            <w:tcW w:w="425" w:type="dxa"/>
            <w:tcBorders>
              <w:top w:val="nil"/>
              <w:left w:val="nil"/>
              <w:bottom w:val="single" w:sz="4" w:space="0" w:color="auto"/>
              <w:right w:val="single" w:sz="4" w:space="0" w:color="auto"/>
            </w:tcBorders>
            <w:shd w:val="clear" w:color="000000" w:fill="CC99FF"/>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25</w:t>
            </w:r>
          </w:p>
        </w:tc>
        <w:tc>
          <w:tcPr>
            <w:tcW w:w="851"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250</w:t>
            </w:r>
          </w:p>
        </w:tc>
      </w:tr>
      <w:tr w:rsidR="002B5356" w:rsidRPr="002B5356" w:rsidTr="00431E17">
        <w:trPr>
          <w:trHeight w:val="300"/>
        </w:trPr>
        <w:tc>
          <w:tcPr>
            <w:tcW w:w="1413" w:type="dxa"/>
            <w:tcBorders>
              <w:top w:val="nil"/>
              <w:left w:val="single" w:sz="4" w:space="0" w:color="auto"/>
              <w:bottom w:val="single" w:sz="4" w:space="0" w:color="auto"/>
              <w:right w:val="single" w:sz="4" w:space="0" w:color="auto"/>
            </w:tcBorders>
            <w:shd w:val="clear" w:color="auto" w:fill="auto"/>
            <w:noWrap/>
            <w:hideMark/>
          </w:tcPr>
          <w:p w:rsidR="00B37F5E" w:rsidRPr="002B5356" w:rsidRDefault="00B37F5E" w:rsidP="00B37F5E">
            <w:pPr>
              <w:spacing w:after="0" w:line="240" w:lineRule="auto"/>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Estado de México</w:t>
            </w:r>
          </w:p>
        </w:tc>
        <w:tc>
          <w:tcPr>
            <w:tcW w:w="567" w:type="dxa"/>
            <w:tcBorders>
              <w:top w:val="nil"/>
              <w:left w:val="nil"/>
              <w:bottom w:val="single" w:sz="4" w:space="0" w:color="auto"/>
              <w:right w:val="single" w:sz="4" w:space="0" w:color="auto"/>
            </w:tcBorders>
            <w:shd w:val="clear" w:color="000000" w:fill="DDEBF7"/>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7</w:t>
            </w:r>
          </w:p>
        </w:tc>
        <w:tc>
          <w:tcPr>
            <w:tcW w:w="425"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12</w:t>
            </w:r>
          </w:p>
        </w:tc>
        <w:tc>
          <w:tcPr>
            <w:tcW w:w="567" w:type="dxa"/>
            <w:tcBorders>
              <w:top w:val="nil"/>
              <w:left w:val="nil"/>
              <w:bottom w:val="single" w:sz="4" w:space="0" w:color="auto"/>
              <w:right w:val="single" w:sz="4" w:space="0" w:color="auto"/>
            </w:tcBorders>
            <w:shd w:val="clear" w:color="000000" w:fill="FFFF0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2</w:t>
            </w:r>
          </w:p>
        </w:tc>
        <w:tc>
          <w:tcPr>
            <w:tcW w:w="425" w:type="dxa"/>
            <w:tcBorders>
              <w:top w:val="nil"/>
              <w:left w:val="nil"/>
              <w:bottom w:val="single" w:sz="4" w:space="0" w:color="auto"/>
              <w:right w:val="single" w:sz="4" w:space="0" w:color="auto"/>
            </w:tcBorders>
            <w:shd w:val="clear" w:color="000000" w:fill="ED7D31"/>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9</w:t>
            </w:r>
          </w:p>
        </w:tc>
        <w:tc>
          <w:tcPr>
            <w:tcW w:w="567" w:type="dxa"/>
            <w:tcBorders>
              <w:top w:val="nil"/>
              <w:left w:val="nil"/>
              <w:bottom w:val="single" w:sz="4" w:space="0" w:color="auto"/>
              <w:right w:val="single" w:sz="4" w:space="0" w:color="auto"/>
            </w:tcBorders>
            <w:shd w:val="clear" w:color="000000" w:fill="92D05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2</w:t>
            </w:r>
          </w:p>
        </w:tc>
        <w:tc>
          <w:tcPr>
            <w:tcW w:w="567" w:type="dxa"/>
            <w:tcBorders>
              <w:top w:val="nil"/>
              <w:left w:val="nil"/>
              <w:bottom w:val="single" w:sz="4" w:space="0" w:color="auto"/>
              <w:right w:val="single" w:sz="4" w:space="0" w:color="auto"/>
            </w:tcBorders>
            <w:shd w:val="clear" w:color="000000" w:fill="00B0F0"/>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426" w:type="dxa"/>
            <w:tcBorders>
              <w:top w:val="nil"/>
              <w:left w:val="nil"/>
              <w:bottom w:val="single" w:sz="4" w:space="0" w:color="auto"/>
              <w:right w:val="single" w:sz="4" w:space="0" w:color="auto"/>
            </w:tcBorders>
            <w:shd w:val="clear" w:color="000000" w:fill="FFC000"/>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850" w:type="dxa"/>
            <w:tcBorders>
              <w:top w:val="nil"/>
              <w:left w:val="nil"/>
              <w:bottom w:val="single" w:sz="4" w:space="0" w:color="auto"/>
              <w:right w:val="single" w:sz="4" w:space="0" w:color="auto"/>
            </w:tcBorders>
            <w:shd w:val="clear" w:color="000000" w:fill="D60093"/>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38</w:t>
            </w:r>
          </w:p>
        </w:tc>
        <w:tc>
          <w:tcPr>
            <w:tcW w:w="425" w:type="dxa"/>
            <w:tcBorders>
              <w:top w:val="nil"/>
              <w:left w:val="nil"/>
              <w:bottom w:val="single" w:sz="4" w:space="0" w:color="auto"/>
              <w:right w:val="single" w:sz="4" w:space="0" w:color="auto"/>
            </w:tcBorders>
            <w:shd w:val="clear" w:color="000000" w:fill="CC99FF"/>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5</w:t>
            </w:r>
          </w:p>
        </w:tc>
        <w:tc>
          <w:tcPr>
            <w:tcW w:w="709"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75</w:t>
            </w:r>
          </w:p>
        </w:tc>
        <w:tc>
          <w:tcPr>
            <w:tcW w:w="851"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750</w:t>
            </w:r>
          </w:p>
        </w:tc>
      </w:tr>
      <w:tr w:rsidR="002B5356" w:rsidRPr="002B5356" w:rsidTr="00431E17">
        <w:trPr>
          <w:trHeight w:val="300"/>
        </w:trPr>
        <w:tc>
          <w:tcPr>
            <w:tcW w:w="1413" w:type="dxa"/>
            <w:tcBorders>
              <w:top w:val="nil"/>
              <w:left w:val="single" w:sz="4" w:space="0" w:color="auto"/>
              <w:bottom w:val="single" w:sz="4" w:space="0" w:color="auto"/>
              <w:right w:val="single" w:sz="4" w:space="0" w:color="auto"/>
            </w:tcBorders>
            <w:shd w:val="clear" w:color="auto" w:fill="auto"/>
            <w:noWrap/>
            <w:hideMark/>
          </w:tcPr>
          <w:p w:rsidR="00B37F5E" w:rsidRPr="002B5356" w:rsidRDefault="00B37F5E" w:rsidP="00B37F5E">
            <w:pPr>
              <w:spacing w:after="0" w:line="240" w:lineRule="auto"/>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Guanajuato</w:t>
            </w:r>
          </w:p>
        </w:tc>
        <w:tc>
          <w:tcPr>
            <w:tcW w:w="567" w:type="dxa"/>
            <w:tcBorders>
              <w:top w:val="nil"/>
              <w:left w:val="nil"/>
              <w:bottom w:val="single" w:sz="4" w:space="0" w:color="auto"/>
              <w:right w:val="single" w:sz="4" w:space="0" w:color="auto"/>
            </w:tcBorders>
            <w:shd w:val="clear" w:color="000000" w:fill="DDEBF7"/>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19</w:t>
            </w:r>
          </w:p>
        </w:tc>
        <w:tc>
          <w:tcPr>
            <w:tcW w:w="425"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4</w:t>
            </w:r>
          </w:p>
        </w:tc>
        <w:tc>
          <w:tcPr>
            <w:tcW w:w="567" w:type="dxa"/>
            <w:tcBorders>
              <w:top w:val="nil"/>
              <w:left w:val="nil"/>
              <w:bottom w:val="single" w:sz="4" w:space="0" w:color="auto"/>
              <w:right w:val="single" w:sz="4" w:space="0" w:color="auto"/>
            </w:tcBorders>
            <w:shd w:val="clear" w:color="000000" w:fill="FFFF0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3</w:t>
            </w:r>
          </w:p>
        </w:tc>
        <w:tc>
          <w:tcPr>
            <w:tcW w:w="425" w:type="dxa"/>
            <w:tcBorders>
              <w:top w:val="nil"/>
              <w:left w:val="nil"/>
              <w:bottom w:val="single" w:sz="4" w:space="0" w:color="auto"/>
              <w:right w:val="single" w:sz="4" w:space="0" w:color="auto"/>
            </w:tcBorders>
            <w:shd w:val="clear" w:color="000000" w:fill="ED7D31"/>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567" w:type="dxa"/>
            <w:tcBorders>
              <w:top w:val="nil"/>
              <w:left w:val="nil"/>
              <w:bottom w:val="single" w:sz="4" w:space="0" w:color="auto"/>
              <w:right w:val="single" w:sz="4" w:space="0" w:color="auto"/>
            </w:tcBorders>
            <w:shd w:val="clear" w:color="000000" w:fill="92D05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2</w:t>
            </w:r>
          </w:p>
        </w:tc>
        <w:tc>
          <w:tcPr>
            <w:tcW w:w="567" w:type="dxa"/>
            <w:tcBorders>
              <w:top w:val="nil"/>
              <w:left w:val="nil"/>
              <w:bottom w:val="single" w:sz="4" w:space="0" w:color="auto"/>
              <w:right w:val="single" w:sz="4" w:space="0" w:color="auto"/>
            </w:tcBorders>
            <w:shd w:val="clear" w:color="000000" w:fill="00B0F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426" w:type="dxa"/>
            <w:tcBorders>
              <w:top w:val="nil"/>
              <w:left w:val="nil"/>
              <w:bottom w:val="single" w:sz="4" w:space="0" w:color="auto"/>
              <w:right w:val="single" w:sz="4" w:space="0" w:color="auto"/>
            </w:tcBorders>
            <w:shd w:val="clear" w:color="000000" w:fill="FFC00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850" w:type="dxa"/>
            <w:tcBorders>
              <w:top w:val="nil"/>
              <w:left w:val="nil"/>
              <w:bottom w:val="single" w:sz="4" w:space="0" w:color="auto"/>
              <w:right w:val="single" w:sz="4" w:space="0" w:color="auto"/>
            </w:tcBorders>
            <w:shd w:val="clear" w:color="000000" w:fill="D60093"/>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5</w:t>
            </w:r>
          </w:p>
        </w:tc>
        <w:tc>
          <w:tcPr>
            <w:tcW w:w="425" w:type="dxa"/>
            <w:tcBorders>
              <w:top w:val="nil"/>
              <w:left w:val="nil"/>
              <w:bottom w:val="single" w:sz="4" w:space="0" w:color="auto"/>
              <w:right w:val="single" w:sz="4" w:space="0" w:color="auto"/>
            </w:tcBorders>
            <w:shd w:val="clear" w:color="000000" w:fill="CC99FF"/>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36</w:t>
            </w:r>
          </w:p>
        </w:tc>
        <w:tc>
          <w:tcPr>
            <w:tcW w:w="851"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360</w:t>
            </w:r>
          </w:p>
        </w:tc>
      </w:tr>
      <w:tr w:rsidR="002B5356" w:rsidRPr="002B5356" w:rsidTr="00431E17">
        <w:trPr>
          <w:trHeight w:val="300"/>
        </w:trPr>
        <w:tc>
          <w:tcPr>
            <w:tcW w:w="1413" w:type="dxa"/>
            <w:tcBorders>
              <w:top w:val="nil"/>
              <w:left w:val="single" w:sz="4" w:space="0" w:color="auto"/>
              <w:bottom w:val="single" w:sz="4" w:space="0" w:color="auto"/>
              <w:right w:val="single" w:sz="4" w:space="0" w:color="auto"/>
            </w:tcBorders>
            <w:shd w:val="clear" w:color="000000" w:fill="FFCCCC"/>
            <w:noWrap/>
            <w:hideMark/>
          </w:tcPr>
          <w:p w:rsidR="00B37F5E" w:rsidRPr="002B5356" w:rsidRDefault="00B37F5E" w:rsidP="00B37F5E">
            <w:pPr>
              <w:spacing w:after="0" w:line="240" w:lineRule="auto"/>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Guerrero</w:t>
            </w:r>
          </w:p>
        </w:tc>
        <w:tc>
          <w:tcPr>
            <w:tcW w:w="567" w:type="dxa"/>
            <w:tcBorders>
              <w:top w:val="nil"/>
              <w:left w:val="nil"/>
              <w:bottom w:val="single" w:sz="4" w:space="0" w:color="auto"/>
              <w:right w:val="single" w:sz="4" w:space="0" w:color="auto"/>
            </w:tcBorders>
            <w:shd w:val="clear" w:color="000000" w:fill="DDEBF7"/>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425"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10</w:t>
            </w:r>
          </w:p>
        </w:tc>
        <w:tc>
          <w:tcPr>
            <w:tcW w:w="567" w:type="dxa"/>
            <w:tcBorders>
              <w:top w:val="nil"/>
              <w:left w:val="nil"/>
              <w:bottom w:val="single" w:sz="4" w:space="0" w:color="auto"/>
              <w:right w:val="single" w:sz="4" w:space="0" w:color="auto"/>
            </w:tcBorders>
            <w:shd w:val="clear" w:color="000000" w:fill="FFFF0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7</w:t>
            </w:r>
          </w:p>
        </w:tc>
        <w:tc>
          <w:tcPr>
            <w:tcW w:w="425" w:type="dxa"/>
            <w:tcBorders>
              <w:top w:val="nil"/>
              <w:left w:val="nil"/>
              <w:bottom w:val="single" w:sz="4" w:space="0" w:color="auto"/>
              <w:right w:val="single" w:sz="4" w:space="0" w:color="auto"/>
            </w:tcBorders>
            <w:shd w:val="clear" w:color="000000" w:fill="ED7D31"/>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2</w:t>
            </w:r>
          </w:p>
        </w:tc>
        <w:tc>
          <w:tcPr>
            <w:tcW w:w="567" w:type="dxa"/>
            <w:tcBorders>
              <w:top w:val="nil"/>
              <w:left w:val="nil"/>
              <w:bottom w:val="single" w:sz="4" w:space="0" w:color="auto"/>
              <w:right w:val="single" w:sz="4" w:space="0" w:color="auto"/>
            </w:tcBorders>
            <w:shd w:val="clear" w:color="000000" w:fill="92D05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567" w:type="dxa"/>
            <w:tcBorders>
              <w:top w:val="nil"/>
              <w:left w:val="nil"/>
              <w:bottom w:val="single" w:sz="4" w:space="0" w:color="auto"/>
              <w:right w:val="single" w:sz="4" w:space="0" w:color="auto"/>
            </w:tcBorders>
            <w:shd w:val="clear" w:color="000000" w:fill="00B0F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426" w:type="dxa"/>
            <w:tcBorders>
              <w:top w:val="nil"/>
              <w:left w:val="nil"/>
              <w:bottom w:val="single" w:sz="4" w:space="0" w:color="auto"/>
              <w:right w:val="single" w:sz="4" w:space="0" w:color="auto"/>
            </w:tcBorders>
            <w:shd w:val="clear" w:color="000000" w:fill="FFC000"/>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850" w:type="dxa"/>
            <w:tcBorders>
              <w:top w:val="nil"/>
              <w:left w:val="nil"/>
              <w:bottom w:val="single" w:sz="4" w:space="0" w:color="auto"/>
              <w:right w:val="single" w:sz="4" w:space="0" w:color="auto"/>
            </w:tcBorders>
            <w:shd w:val="clear" w:color="000000" w:fill="D60093"/>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24</w:t>
            </w:r>
          </w:p>
        </w:tc>
        <w:tc>
          <w:tcPr>
            <w:tcW w:w="425" w:type="dxa"/>
            <w:tcBorders>
              <w:top w:val="nil"/>
              <w:left w:val="nil"/>
              <w:bottom w:val="single" w:sz="4" w:space="0" w:color="auto"/>
              <w:right w:val="single" w:sz="4" w:space="0" w:color="auto"/>
            </w:tcBorders>
            <w:shd w:val="clear" w:color="000000" w:fill="CC99FF"/>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46</w:t>
            </w:r>
          </w:p>
        </w:tc>
        <w:tc>
          <w:tcPr>
            <w:tcW w:w="851"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460</w:t>
            </w:r>
          </w:p>
        </w:tc>
      </w:tr>
      <w:tr w:rsidR="002B5356" w:rsidRPr="002B5356" w:rsidTr="00431E17">
        <w:trPr>
          <w:trHeight w:val="300"/>
        </w:trPr>
        <w:tc>
          <w:tcPr>
            <w:tcW w:w="1413" w:type="dxa"/>
            <w:tcBorders>
              <w:top w:val="nil"/>
              <w:left w:val="single" w:sz="4" w:space="0" w:color="auto"/>
              <w:bottom w:val="single" w:sz="4" w:space="0" w:color="auto"/>
              <w:right w:val="single" w:sz="4" w:space="0" w:color="auto"/>
            </w:tcBorders>
            <w:shd w:val="clear" w:color="auto" w:fill="auto"/>
            <w:noWrap/>
            <w:hideMark/>
          </w:tcPr>
          <w:p w:rsidR="00B37F5E" w:rsidRPr="002B5356" w:rsidRDefault="00B37F5E" w:rsidP="00B37F5E">
            <w:pPr>
              <w:spacing w:after="0" w:line="240" w:lineRule="auto"/>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Hidalgo</w:t>
            </w:r>
          </w:p>
        </w:tc>
        <w:tc>
          <w:tcPr>
            <w:tcW w:w="567" w:type="dxa"/>
            <w:tcBorders>
              <w:top w:val="nil"/>
              <w:left w:val="nil"/>
              <w:bottom w:val="single" w:sz="4" w:space="0" w:color="auto"/>
              <w:right w:val="single" w:sz="4" w:space="0" w:color="auto"/>
            </w:tcBorders>
            <w:shd w:val="clear" w:color="000000" w:fill="DDEBF7"/>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3</w:t>
            </w:r>
          </w:p>
        </w:tc>
        <w:tc>
          <w:tcPr>
            <w:tcW w:w="425"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5</w:t>
            </w:r>
          </w:p>
        </w:tc>
        <w:tc>
          <w:tcPr>
            <w:tcW w:w="567" w:type="dxa"/>
            <w:tcBorders>
              <w:top w:val="nil"/>
              <w:left w:val="nil"/>
              <w:bottom w:val="single" w:sz="4" w:space="0" w:color="auto"/>
              <w:right w:val="single" w:sz="4" w:space="0" w:color="auto"/>
            </w:tcBorders>
            <w:shd w:val="clear" w:color="000000" w:fill="FFFF0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425" w:type="dxa"/>
            <w:tcBorders>
              <w:top w:val="nil"/>
              <w:left w:val="nil"/>
              <w:bottom w:val="single" w:sz="4" w:space="0" w:color="auto"/>
              <w:right w:val="single" w:sz="4" w:space="0" w:color="auto"/>
            </w:tcBorders>
            <w:shd w:val="clear" w:color="000000" w:fill="ED7D31"/>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567" w:type="dxa"/>
            <w:tcBorders>
              <w:top w:val="nil"/>
              <w:left w:val="nil"/>
              <w:bottom w:val="single" w:sz="4" w:space="0" w:color="auto"/>
              <w:right w:val="single" w:sz="4" w:space="0" w:color="auto"/>
            </w:tcBorders>
            <w:shd w:val="clear" w:color="000000" w:fill="92D050"/>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567" w:type="dxa"/>
            <w:tcBorders>
              <w:top w:val="nil"/>
              <w:left w:val="nil"/>
              <w:bottom w:val="single" w:sz="4" w:space="0" w:color="auto"/>
              <w:right w:val="single" w:sz="4" w:space="0" w:color="auto"/>
            </w:tcBorders>
            <w:shd w:val="clear" w:color="000000" w:fill="00B0F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426" w:type="dxa"/>
            <w:tcBorders>
              <w:top w:val="nil"/>
              <w:left w:val="nil"/>
              <w:bottom w:val="single" w:sz="4" w:space="0" w:color="auto"/>
              <w:right w:val="single" w:sz="4" w:space="0" w:color="auto"/>
            </w:tcBorders>
            <w:shd w:val="clear" w:color="000000" w:fill="FFC000"/>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850" w:type="dxa"/>
            <w:tcBorders>
              <w:top w:val="nil"/>
              <w:left w:val="nil"/>
              <w:bottom w:val="single" w:sz="4" w:space="0" w:color="auto"/>
              <w:right w:val="single" w:sz="4" w:space="0" w:color="auto"/>
            </w:tcBorders>
            <w:shd w:val="clear" w:color="000000" w:fill="D60093"/>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17</w:t>
            </w:r>
          </w:p>
        </w:tc>
        <w:tc>
          <w:tcPr>
            <w:tcW w:w="425" w:type="dxa"/>
            <w:tcBorders>
              <w:top w:val="nil"/>
              <w:left w:val="nil"/>
              <w:bottom w:val="single" w:sz="4" w:space="0" w:color="auto"/>
              <w:right w:val="single" w:sz="4" w:space="0" w:color="auto"/>
            </w:tcBorders>
            <w:shd w:val="clear" w:color="000000" w:fill="CC99FF"/>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2</w:t>
            </w:r>
          </w:p>
        </w:tc>
        <w:tc>
          <w:tcPr>
            <w:tcW w:w="709"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30</w:t>
            </w:r>
          </w:p>
        </w:tc>
        <w:tc>
          <w:tcPr>
            <w:tcW w:w="851"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300</w:t>
            </w:r>
          </w:p>
        </w:tc>
      </w:tr>
      <w:tr w:rsidR="002B5356" w:rsidRPr="002B5356" w:rsidTr="00431E17">
        <w:trPr>
          <w:trHeight w:val="300"/>
        </w:trPr>
        <w:tc>
          <w:tcPr>
            <w:tcW w:w="1413" w:type="dxa"/>
            <w:tcBorders>
              <w:top w:val="nil"/>
              <w:left w:val="single" w:sz="4" w:space="0" w:color="auto"/>
              <w:bottom w:val="single" w:sz="4" w:space="0" w:color="auto"/>
              <w:right w:val="single" w:sz="4" w:space="0" w:color="auto"/>
            </w:tcBorders>
            <w:shd w:val="clear" w:color="auto" w:fill="auto"/>
            <w:noWrap/>
            <w:hideMark/>
          </w:tcPr>
          <w:p w:rsidR="00B37F5E" w:rsidRPr="002B5356" w:rsidRDefault="00B37F5E" w:rsidP="00B37F5E">
            <w:pPr>
              <w:spacing w:after="0" w:line="240" w:lineRule="auto"/>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Jalisco</w:t>
            </w:r>
          </w:p>
        </w:tc>
        <w:tc>
          <w:tcPr>
            <w:tcW w:w="567" w:type="dxa"/>
            <w:tcBorders>
              <w:top w:val="nil"/>
              <w:left w:val="nil"/>
              <w:bottom w:val="single" w:sz="4" w:space="0" w:color="auto"/>
              <w:right w:val="single" w:sz="4" w:space="0" w:color="auto"/>
            </w:tcBorders>
            <w:shd w:val="clear" w:color="000000" w:fill="DDEBF7"/>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9</w:t>
            </w:r>
          </w:p>
        </w:tc>
        <w:tc>
          <w:tcPr>
            <w:tcW w:w="425"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3</w:t>
            </w:r>
          </w:p>
        </w:tc>
        <w:tc>
          <w:tcPr>
            <w:tcW w:w="567" w:type="dxa"/>
            <w:tcBorders>
              <w:top w:val="nil"/>
              <w:left w:val="nil"/>
              <w:bottom w:val="single" w:sz="4" w:space="0" w:color="auto"/>
              <w:right w:val="single" w:sz="4" w:space="0" w:color="auto"/>
            </w:tcBorders>
            <w:shd w:val="clear" w:color="000000" w:fill="FFFF0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2</w:t>
            </w:r>
          </w:p>
        </w:tc>
        <w:tc>
          <w:tcPr>
            <w:tcW w:w="425" w:type="dxa"/>
            <w:tcBorders>
              <w:top w:val="nil"/>
              <w:left w:val="nil"/>
              <w:bottom w:val="single" w:sz="4" w:space="0" w:color="auto"/>
              <w:right w:val="single" w:sz="4" w:space="0" w:color="auto"/>
            </w:tcBorders>
            <w:shd w:val="clear" w:color="000000" w:fill="ED7D31"/>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567" w:type="dxa"/>
            <w:tcBorders>
              <w:top w:val="nil"/>
              <w:left w:val="nil"/>
              <w:bottom w:val="single" w:sz="4" w:space="0" w:color="auto"/>
              <w:right w:val="single" w:sz="4" w:space="0" w:color="auto"/>
            </w:tcBorders>
            <w:shd w:val="clear" w:color="000000" w:fill="92D05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567" w:type="dxa"/>
            <w:tcBorders>
              <w:top w:val="nil"/>
              <w:left w:val="nil"/>
              <w:bottom w:val="single" w:sz="4" w:space="0" w:color="auto"/>
              <w:right w:val="single" w:sz="4" w:space="0" w:color="auto"/>
            </w:tcBorders>
            <w:shd w:val="clear" w:color="000000" w:fill="00B0F0"/>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426" w:type="dxa"/>
            <w:tcBorders>
              <w:top w:val="nil"/>
              <w:left w:val="nil"/>
              <w:bottom w:val="single" w:sz="4" w:space="0" w:color="auto"/>
              <w:right w:val="single" w:sz="4" w:space="0" w:color="auto"/>
            </w:tcBorders>
            <w:shd w:val="clear" w:color="000000" w:fill="FFC00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16</w:t>
            </w:r>
          </w:p>
        </w:tc>
        <w:tc>
          <w:tcPr>
            <w:tcW w:w="850" w:type="dxa"/>
            <w:tcBorders>
              <w:top w:val="nil"/>
              <w:left w:val="nil"/>
              <w:bottom w:val="single" w:sz="4" w:space="0" w:color="auto"/>
              <w:right w:val="single" w:sz="4" w:space="0" w:color="auto"/>
            </w:tcBorders>
            <w:shd w:val="clear" w:color="000000" w:fill="D60093"/>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6</w:t>
            </w:r>
          </w:p>
        </w:tc>
        <w:tc>
          <w:tcPr>
            <w:tcW w:w="425" w:type="dxa"/>
            <w:tcBorders>
              <w:top w:val="nil"/>
              <w:left w:val="nil"/>
              <w:bottom w:val="single" w:sz="4" w:space="0" w:color="auto"/>
              <w:right w:val="single" w:sz="4" w:space="0" w:color="auto"/>
            </w:tcBorders>
            <w:shd w:val="clear" w:color="000000" w:fill="CC99FF"/>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38</w:t>
            </w:r>
          </w:p>
        </w:tc>
        <w:tc>
          <w:tcPr>
            <w:tcW w:w="851"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380</w:t>
            </w:r>
          </w:p>
        </w:tc>
      </w:tr>
      <w:tr w:rsidR="002B5356" w:rsidRPr="002B5356" w:rsidTr="00431E17">
        <w:trPr>
          <w:trHeight w:val="300"/>
        </w:trPr>
        <w:tc>
          <w:tcPr>
            <w:tcW w:w="1413" w:type="dxa"/>
            <w:tcBorders>
              <w:top w:val="nil"/>
              <w:left w:val="single" w:sz="4" w:space="0" w:color="auto"/>
              <w:bottom w:val="single" w:sz="4" w:space="0" w:color="auto"/>
              <w:right w:val="single" w:sz="4" w:space="0" w:color="auto"/>
            </w:tcBorders>
            <w:shd w:val="clear" w:color="auto" w:fill="auto"/>
            <w:noWrap/>
            <w:hideMark/>
          </w:tcPr>
          <w:p w:rsidR="00B37F5E" w:rsidRPr="002B5356" w:rsidRDefault="00B37F5E" w:rsidP="00B37F5E">
            <w:pPr>
              <w:spacing w:after="0" w:line="240" w:lineRule="auto"/>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Michoacán</w:t>
            </w:r>
          </w:p>
        </w:tc>
        <w:tc>
          <w:tcPr>
            <w:tcW w:w="567" w:type="dxa"/>
            <w:tcBorders>
              <w:top w:val="nil"/>
              <w:left w:val="nil"/>
              <w:bottom w:val="single" w:sz="4" w:space="0" w:color="auto"/>
              <w:right w:val="single" w:sz="4" w:space="0" w:color="auto"/>
            </w:tcBorders>
            <w:shd w:val="clear" w:color="000000" w:fill="DDEBF7"/>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8</w:t>
            </w:r>
          </w:p>
        </w:tc>
        <w:tc>
          <w:tcPr>
            <w:tcW w:w="425"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5</w:t>
            </w:r>
          </w:p>
        </w:tc>
        <w:tc>
          <w:tcPr>
            <w:tcW w:w="567" w:type="dxa"/>
            <w:tcBorders>
              <w:top w:val="nil"/>
              <w:left w:val="nil"/>
              <w:bottom w:val="single" w:sz="4" w:space="0" w:color="auto"/>
              <w:right w:val="single" w:sz="4" w:space="0" w:color="auto"/>
            </w:tcBorders>
            <w:shd w:val="clear" w:color="000000" w:fill="FFFF0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7</w:t>
            </w:r>
          </w:p>
        </w:tc>
        <w:tc>
          <w:tcPr>
            <w:tcW w:w="425" w:type="dxa"/>
            <w:tcBorders>
              <w:top w:val="nil"/>
              <w:left w:val="nil"/>
              <w:bottom w:val="single" w:sz="4" w:space="0" w:color="auto"/>
              <w:right w:val="single" w:sz="4" w:space="0" w:color="auto"/>
            </w:tcBorders>
            <w:shd w:val="clear" w:color="000000" w:fill="ED7D31"/>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4</w:t>
            </w:r>
          </w:p>
        </w:tc>
        <w:tc>
          <w:tcPr>
            <w:tcW w:w="567" w:type="dxa"/>
            <w:tcBorders>
              <w:top w:val="nil"/>
              <w:left w:val="nil"/>
              <w:bottom w:val="single" w:sz="4" w:space="0" w:color="auto"/>
              <w:right w:val="single" w:sz="4" w:space="0" w:color="auto"/>
            </w:tcBorders>
            <w:shd w:val="clear" w:color="000000" w:fill="92D05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2</w:t>
            </w:r>
          </w:p>
        </w:tc>
        <w:tc>
          <w:tcPr>
            <w:tcW w:w="567" w:type="dxa"/>
            <w:tcBorders>
              <w:top w:val="nil"/>
              <w:left w:val="nil"/>
              <w:bottom w:val="single" w:sz="4" w:space="0" w:color="auto"/>
              <w:right w:val="single" w:sz="4" w:space="0" w:color="auto"/>
            </w:tcBorders>
            <w:shd w:val="clear" w:color="000000" w:fill="00B0F0"/>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426" w:type="dxa"/>
            <w:tcBorders>
              <w:top w:val="nil"/>
              <w:left w:val="nil"/>
              <w:bottom w:val="single" w:sz="4" w:space="0" w:color="auto"/>
              <w:right w:val="single" w:sz="4" w:space="0" w:color="auto"/>
            </w:tcBorders>
            <w:shd w:val="clear" w:color="000000" w:fill="FFC00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850" w:type="dxa"/>
            <w:tcBorders>
              <w:top w:val="nil"/>
              <w:left w:val="nil"/>
              <w:bottom w:val="single" w:sz="4" w:space="0" w:color="auto"/>
              <w:right w:val="single" w:sz="4" w:space="0" w:color="auto"/>
            </w:tcBorders>
            <w:shd w:val="clear" w:color="000000" w:fill="D60093"/>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13</w:t>
            </w:r>
          </w:p>
        </w:tc>
        <w:tc>
          <w:tcPr>
            <w:tcW w:w="425" w:type="dxa"/>
            <w:tcBorders>
              <w:top w:val="nil"/>
              <w:left w:val="nil"/>
              <w:bottom w:val="single" w:sz="4" w:space="0" w:color="auto"/>
              <w:right w:val="single" w:sz="4" w:space="0" w:color="auto"/>
            </w:tcBorders>
            <w:shd w:val="clear" w:color="000000" w:fill="CC99FF"/>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40</w:t>
            </w:r>
          </w:p>
        </w:tc>
        <w:tc>
          <w:tcPr>
            <w:tcW w:w="851"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400</w:t>
            </w:r>
          </w:p>
        </w:tc>
      </w:tr>
      <w:tr w:rsidR="002B5356" w:rsidRPr="002B5356" w:rsidTr="00431E17">
        <w:trPr>
          <w:trHeight w:val="300"/>
        </w:trPr>
        <w:tc>
          <w:tcPr>
            <w:tcW w:w="1413" w:type="dxa"/>
            <w:tcBorders>
              <w:top w:val="nil"/>
              <w:left w:val="single" w:sz="4" w:space="0" w:color="auto"/>
              <w:bottom w:val="single" w:sz="4" w:space="0" w:color="auto"/>
              <w:right w:val="single" w:sz="4" w:space="0" w:color="auto"/>
            </w:tcBorders>
            <w:shd w:val="clear" w:color="auto" w:fill="auto"/>
            <w:noWrap/>
            <w:hideMark/>
          </w:tcPr>
          <w:p w:rsidR="00B37F5E" w:rsidRPr="002B5356" w:rsidRDefault="00B37F5E" w:rsidP="00B37F5E">
            <w:pPr>
              <w:spacing w:after="0" w:line="240" w:lineRule="auto"/>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Morelos</w:t>
            </w:r>
          </w:p>
        </w:tc>
        <w:tc>
          <w:tcPr>
            <w:tcW w:w="567" w:type="dxa"/>
            <w:tcBorders>
              <w:top w:val="nil"/>
              <w:left w:val="nil"/>
              <w:bottom w:val="single" w:sz="4" w:space="0" w:color="auto"/>
              <w:right w:val="single" w:sz="4" w:space="0" w:color="auto"/>
            </w:tcBorders>
            <w:shd w:val="clear" w:color="000000" w:fill="DDEBF7"/>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425"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567" w:type="dxa"/>
            <w:tcBorders>
              <w:top w:val="nil"/>
              <w:left w:val="nil"/>
              <w:bottom w:val="single" w:sz="4" w:space="0" w:color="auto"/>
              <w:right w:val="single" w:sz="4" w:space="0" w:color="auto"/>
            </w:tcBorders>
            <w:shd w:val="clear" w:color="000000" w:fill="FFFF0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425" w:type="dxa"/>
            <w:tcBorders>
              <w:top w:val="nil"/>
              <w:left w:val="nil"/>
              <w:bottom w:val="single" w:sz="4" w:space="0" w:color="auto"/>
              <w:right w:val="single" w:sz="4" w:space="0" w:color="auto"/>
            </w:tcBorders>
            <w:shd w:val="clear" w:color="000000" w:fill="ED7D31"/>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2</w:t>
            </w:r>
          </w:p>
        </w:tc>
        <w:tc>
          <w:tcPr>
            <w:tcW w:w="567" w:type="dxa"/>
            <w:tcBorders>
              <w:top w:val="nil"/>
              <w:left w:val="nil"/>
              <w:bottom w:val="single" w:sz="4" w:space="0" w:color="auto"/>
              <w:right w:val="single" w:sz="4" w:space="0" w:color="auto"/>
            </w:tcBorders>
            <w:shd w:val="clear" w:color="000000" w:fill="92D050"/>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567" w:type="dxa"/>
            <w:tcBorders>
              <w:top w:val="nil"/>
              <w:left w:val="nil"/>
              <w:bottom w:val="single" w:sz="4" w:space="0" w:color="auto"/>
              <w:right w:val="single" w:sz="4" w:space="0" w:color="auto"/>
            </w:tcBorders>
            <w:shd w:val="clear" w:color="000000" w:fill="00B0F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426" w:type="dxa"/>
            <w:tcBorders>
              <w:top w:val="nil"/>
              <w:left w:val="nil"/>
              <w:bottom w:val="single" w:sz="4" w:space="0" w:color="auto"/>
              <w:right w:val="single" w:sz="4" w:space="0" w:color="auto"/>
            </w:tcBorders>
            <w:shd w:val="clear" w:color="000000" w:fill="FFC00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850" w:type="dxa"/>
            <w:tcBorders>
              <w:top w:val="nil"/>
              <w:left w:val="nil"/>
              <w:bottom w:val="single" w:sz="4" w:space="0" w:color="auto"/>
              <w:right w:val="single" w:sz="4" w:space="0" w:color="auto"/>
            </w:tcBorders>
            <w:shd w:val="clear" w:color="000000" w:fill="D60093"/>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6</w:t>
            </w:r>
          </w:p>
        </w:tc>
        <w:tc>
          <w:tcPr>
            <w:tcW w:w="425" w:type="dxa"/>
            <w:tcBorders>
              <w:top w:val="nil"/>
              <w:left w:val="nil"/>
              <w:bottom w:val="single" w:sz="4" w:space="0" w:color="auto"/>
              <w:right w:val="single" w:sz="4" w:space="0" w:color="auto"/>
            </w:tcBorders>
            <w:shd w:val="clear" w:color="000000" w:fill="CC99FF"/>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5</w:t>
            </w:r>
          </w:p>
        </w:tc>
        <w:tc>
          <w:tcPr>
            <w:tcW w:w="709"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2</w:t>
            </w:r>
          </w:p>
        </w:tc>
        <w:tc>
          <w:tcPr>
            <w:tcW w:w="425"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20</w:t>
            </w:r>
          </w:p>
        </w:tc>
        <w:tc>
          <w:tcPr>
            <w:tcW w:w="851"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200</w:t>
            </w:r>
          </w:p>
        </w:tc>
      </w:tr>
      <w:tr w:rsidR="002B5356" w:rsidRPr="002B5356" w:rsidTr="00431E17">
        <w:trPr>
          <w:trHeight w:val="300"/>
        </w:trPr>
        <w:tc>
          <w:tcPr>
            <w:tcW w:w="1413" w:type="dxa"/>
            <w:tcBorders>
              <w:top w:val="nil"/>
              <w:left w:val="single" w:sz="4" w:space="0" w:color="auto"/>
              <w:bottom w:val="single" w:sz="4" w:space="0" w:color="auto"/>
              <w:right w:val="single" w:sz="4" w:space="0" w:color="auto"/>
            </w:tcBorders>
            <w:shd w:val="clear" w:color="000000" w:fill="FFCCCC"/>
            <w:noWrap/>
            <w:hideMark/>
          </w:tcPr>
          <w:p w:rsidR="00B37F5E" w:rsidRPr="002B5356" w:rsidRDefault="00B37F5E" w:rsidP="00B37F5E">
            <w:pPr>
              <w:spacing w:after="0" w:line="240" w:lineRule="auto"/>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Nayarit</w:t>
            </w:r>
          </w:p>
        </w:tc>
        <w:tc>
          <w:tcPr>
            <w:tcW w:w="567" w:type="dxa"/>
            <w:tcBorders>
              <w:top w:val="nil"/>
              <w:left w:val="nil"/>
              <w:bottom w:val="single" w:sz="4" w:space="0" w:color="auto"/>
              <w:right w:val="single" w:sz="4" w:space="0" w:color="auto"/>
            </w:tcBorders>
            <w:shd w:val="clear" w:color="000000" w:fill="DDEBF7"/>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8</w:t>
            </w:r>
          </w:p>
        </w:tc>
        <w:tc>
          <w:tcPr>
            <w:tcW w:w="425"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7</w:t>
            </w:r>
          </w:p>
        </w:tc>
        <w:tc>
          <w:tcPr>
            <w:tcW w:w="567" w:type="dxa"/>
            <w:tcBorders>
              <w:top w:val="nil"/>
              <w:left w:val="nil"/>
              <w:bottom w:val="single" w:sz="4" w:space="0" w:color="auto"/>
              <w:right w:val="single" w:sz="4" w:space="0" w:color="auto"/>
            </w:tcBorders>
            <w:shd w:val="clear" w:color="000000" w:fill="FFFF0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6</w:t>
            </w:r>
          </w:p>
        </w:tc>
        <w:tc>
          <w:tcPr>
            <w:tcW w:w="425" w:type="dxa"/>
            <w:tcBorders>
              <w:top w:val="nil"/>
              <w:left w:val="nil"/>
              <w:bottom w:val="single" w:sz="4" w:space="0" w:color="auto"/>
              <w:right w:val="single" w:sz="4" w:space="0" w:color="auto"/>
            </w:tcBorders>
            <w:shd w:val="clear" w:color="000000" w:fill="ED7D31"/>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3</w:t>
            </w:r>
          </w:p>
        </w:tc>
        <w:tc>
          <w:tcPr>
            <w:tcW w:w="567" w:type="dxa"/>
            <w:tcBorders>
              <w:top w:val="nil"/>
              <w:left w:val="nil"/>
              <w:bottom w:val="single" w:sz="4" w:space="0" w:color="auto"/>
              <w:right w:val="single" w:sz="4" w:space="0" w:color="auto"/>
            </w:tcBorders>
            <w:shd w:val="clear" w:color="000000" w:fill="92D05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567" w:type="dxa"/>
            <w:tcBorders>
              <w:top w:val="nil"/>
              <w:left w:val="nil"/>
              <w:bottom w:val="single" w:sz="4" w:space="0" w:color="auto"/>
              <w:right w:val="single" w:sz="4" w:space="0" w:color="auto"/>
            </w:tcBorders>
            <w:shd w:val="clear" w:color="000000" w:fill="00B0F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426" w:type="dxa"/>
            <w:tcBorders>
              <w:top w:val="nil"/>
              <w:left w:val="nil"/>
              <w:bottom w:val="single" w:sz="4" w:space="0" w:color="auto"/>
              <w:right w:val="single" w:sz="4" w:space="0" w:color="auto"/>
            </w:tcBorders>
            <w:shd w:val="clear" w:color="000000" w:fill="FFC00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850" w:type="dxa"/>
            <w:tcBorders>
              <w:top w:val="nil"/>
              <w:left w:val="nil"/>
              <w:bottom w:val="single" w:sz="4" w:space="0" w:color="auto"/>
              <w:right w:val="single" w:sz="4" w:space="0" w:color="auto"/>
            </w:tcBorders>
            <w:shd w:val="clear" w:color="000000" w:fill="D60093"/>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3</w:t>
            </w:r>
          </w:p>
        </w:tc>
        <w:tc>
          <w:tcPr>
            <w:tcW w:w="425" w:type="dxa"/>
            <w:tcBorders>
              <w:top w:val="nil"/>
              <w:left w:val="nil"/>
              <w:bottom w:val="single" w:sz="4" w:space="0" w:color="auto"/>
              <w:right w:val="single" w:sz="4" w:space="0" w:color="auto"/>
            </w:tcBorders>
            <w:shd w:val="clear" w:color="000000" w:fill="CC99FF"/>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30</w:t>
            </w:r>
          </w:p>
        </w:tc>
        <w:tc>
          <w:tcPr>
            <w:tcW w:w="851"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300</w:t>
            </w:r>
          </w:p>
        </w:tc>
      </w:tr>
      <w:tr w:rsidR="002B5356" w:rsidRPr="002B5356" w:rsidTr="00431E17">
        <w:trPr>
          <w:trHeight w:val="300"/>
        </w:trPr>
        <w:tc>
          <w:tcPr>
            <w:tcW w:w="1413" w:type="dxa"/>
            <w:tcBorders>
              <w:top w:val="nil"/>
              <w:left w:val="single" w:sz="4" w:space="0" w:color="auto"/>
              <w:bottom w:val="single" w:sz="4" w:space="0" w:color="auto"/>
              <w:right w:val="single" w:sz="4" w:space="0" w:color="auto"/>
            </w:tcBorders>
            <w:shd w:val="clear" w:color="auto" w:fill="auto"/>
            <w:noWrap/>
            <w:hideMark/>
          </w:tcPr>
          <w:p w:rsidR="00B37F5E" w:rsidRPr="002B5356" w:rsidRDefault="00B37F5E" w:rsidP="00B37F5E">
            <w:pPr>
              <w:spacing w:after="0" w:line="240" w:lineRule="auto"/>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Nuevo León</w:t>
            </w:r>
          </w:p>
        </w:tc>
        <w:tc>
          <w:tcPr>
            <w:tcW w:w="567" w:type="dxa"/>
            <w:tcBorders>
              <w:top w:val="nil"/>
              <w:left w:val="nil"/>
              <w:bottom w:val="single" w:sz="4" w:space="0" w:color="auto"/>
              <w:right w:val="single" w:sz="4" w:space="0" w:color="auto"/>
            </w:tcBorders>
            <w:shd w:val="clear" w:color="000000" w:fill="DDEBF7"/>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15</w:t>
            </w:r>
          </w:p>
        </w:tc>
        <w:tc>
          <w:tcPr>
            <w:tcW w:w="425"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8</w:t>
            </w:r>
          </w:p>
        </w:tc>
        <w:tc>
          <w:tcPr>
            <w:tcW w:w="567" w:type="dxa"/>
            <w:tcBorders>
              <w:top w:val="nil"/>
              <w:left w:val="nil"/>
              <w:bottom w:val="single" w:sz="4" w:space="0" w:color="auto"/>
              <w:right w:val="single" w:sz="4" w:space="0" w:color="auto"/>
            </w:tcBorders>
            <w:shd w:val="clear" w:color="000000" w:fill="FFFF00"/>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425" w:type="dxa"/>
            <w:tcBorders>
              <w:top w:val="nil"/>
              <w:left w:val="nil"/>
              <w:bottom w:val="single" w:sz="4" w:space="0" w:color="auto"/>
              <w:right w:val="single" w:sz="4" w:space="0" w:color="auto"/>
            </w:tcBorders>
            <w:shd w:val="clear" w:color="000000" w:fill="ED7D31"/>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567" w:type="dxa"/>
            <w:tcBorders>
              <w:top w:val="nil"/>
              <w:left w:val="nil"/>
              <w:bottom w:val="single" w:sz="4" w:space="0" w:color="auto"/>
              <w:right w:val="single" w:sz="4" w:space="0" w:color="auto"/>
            </w:tcBorders>
            <w:shd w:val="clear" w:color="000000" w:fill="92D05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4</w:t>
            </w:r>
          </w:p>
        </w:tc>
        <w:tc>
          <w:tcPr>
            <w:tcW w:w="567" w:type="dxa"/>
            <w:tcBorders>
              <w:top w:val="nil"/>
              <w:left w:val="nil"/>
              <w:bottom w:val="single" w:sz="4" w:space="0" w:color="auto"/>
              <w:right w:val="single" w:sz="4" w:space="0" w:color="auto"/>
            </w:tcBorders>
            <w:shd w:val="clear" w:color="000000" w:fill="00B0F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4</w:t>
            </w:r>
          </w:p>
        </w:tc>
        <w:tc>
          <w:tcPr>
            <w:tcW w:w="426" w:type="dxa"/>
            <w:tcBorders>
              <w:top w:val="nil"/>
              <w:left w:val="nil"/>
              <w:bottom w:val="single" w:sz="4" w:space="0" w:color="auto"/>
              <w:right w:val="single" w:sz="4" w:space="0" w:color="auto"/>
            </w:tcBorders>
            <w:shd w:val="clear" w:color="000000" w:fill="FFC00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850" w:type="dxa"/>
            <w:tcBorders>
              <w:top w:val="nil"/>
              <w:left w:val="nil"/>
              <w:bottom w:val="single" w:sz="4" w:space="0" w:color="auto"/>
              <w:right w:val="single" w:sz="4" w:space="0" w:color="auto"/>
            </w:tcBorders>
            <w:shd w:val="clear" w:color="000000" w:fill="D60093"/>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7</w:t>
            </w:r>
          </w:p>
        </w:tc>
        <w:tc>
          <w:tcPr>
            <w:tcW w:w="425" w:type="dxa"/>
            <w:tcBorders>
              <w:top w:val="nil"/>
              <w:left w:val="nil"/>
              <w:bottom w:val="single" w:sz="4" w:space="0" w:color="auto"/>
              <w:right w:val="single" w:sz="4" w:space="0" w:color="auto"/>
            </w:tcBorders>
            <w:shd w:val="clear" w:color="000000" w:fill="CC99FF"/>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567"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42</w:t>
            </w:r>
          </w:p>
        </w:tc>
        <w:tc>
          <w:tcPr>
            <w:tcW w:w="851"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420</w:t>
            </w:r>
          </w:p>
        </w:tc>
      </w:tr>
      <w:tr w:rsidR="002B5356" w:rsidRPr="002B5356" w:rsidTr="00431E17">
        <w:trPr>
          <w:trHeight w:val="300"/>
        </w:trPr>
        <w:tc>
          <w:tcPr>
            <w:tcW w:w="1413" w:type="dxa"/>
            <w:tcBorders>
              <w:top w:val="nil"/>
              <w:left w:val="single" w:sz="4" w:space="0" w:color="auto"/>
              <w:bottom w:val="single" w:sz="4" w:space="0" w:color="auto"/>
              <w:right w:val="single" w:sz="4" w:space="0" w:color="auto"/>
            </w:tcBorders>
            <w:shd w:val="clear" w:color="auto" w:fill="auto"/>
            <w:noWrap/>
            <w:hideMark/>
          </w:tcPr>
          <w:p w:rsidR="00B37F5E" w:rsidRPr="002B5356" w:rsidRDefault="00B37F5E" w:rsidP="00B37F5E">
            <w:pPr>
              <w:spacing w:after="0" w:line="240" w:lineRule="auto"/>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Oaxaca</w:t>
            </w:r>
          </w:p>
        </w:tc>
        <w:tc>
          <w:tcPr>
            <w:tcW w:w="567" w:type="dxa"/>
            <w:tcBorders>
              <w:top w:val="nil"/>
              <w:left w:val="nil"/>
              <w:bottom w:val="single" w:sz="4" w:space="0" w:color="auto"/>
              <w:right w:val="single" w:sz="4" w:space="0" w:color="auto"/>
            </w:tcBorders>
            <w:shd w:val="clear" w:color="000000" w:fill="DDEBF7"/>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425"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6</w:t>
            </w:r>
          </w:p>
        </w:tc>
        <w:tc>
          <w:tcPr>
            <w:tcW w:w="567" w:type="dxa"/>
            <w:tcBorders>
              <w:top w:val="nil"/>
              <w:left w:val="nil"/>
              <w:bottom w:val="single" w:sz="4" w:space="0" w:color="auto"/>
              <w:right w:val="single" w:sz="4" w:space="0" w:color="auto"/>
            </w:tcBorders>
            <w:shd w:val="clear" w:color="000000" w:fill="FFFF0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425" w:type="dxa"/>
            <w:tcBorders>
              <w:top w:val="nil"/>
              <w:left w:val="nil"/>
              <w:bottom w:val="single" w:sz="4" w:space="0" w:color="auto"/>
              <w:right w:val="single" w:sz="4" w:space="0" w:color="auto"/>
            </w:tcBorders>
            <w:shd w:val="clear" w:color="000000" w:fill="ED7D31"/>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3</w:t>
            </w:r>
          </w:p>
        </w:tc>
        <w:tc>
          <w:tcPr>
            <w:tcW w:w="567" w:type="dxa"/>
            <w:tcBorders>
              <w:top w:val="nil"/>
              <w:left w:val="nil"/>
              <w:bottom w:val="single" w:sz="4" w:space="0" w:color="auto"/>
              <w:right w:val="single" w:sz="4" w:space="0" w:color="auto"/>
            </w:tcBorders>
            <w:shd w:val="clear" w:color="000000" w:fill="92D05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2</w:t>
            </w:r>
          </w:p>
        </w:tc>
        <w:tc>
          <w:tcPr>
            <w:tcW w:w="567" w:type="dxa"/>
            <w:tcBorders>
              <w:top w:val="nil"/>
              <w:left w:val="nil"/>
              <w:bottom w:val="single" w:sz="4" w:space="0" w:color="auto"/>
              <w:right w:val="single" w:sz="4" w:space="0" w:color="auto"/>
            </w:tcBorders>
            <w:shd w:val="clear" w:color="000000" w:fill="00B0F0"/>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426" w:type="dxa"/>
            <w:tcBorders>
              <w:top w:val="nil"/>
              <w:left w:val="nil"/>
              <w:bottom w:val="single" w:sz="4" w:space="0" w:color="auto"/>
              <w:right w:val="single" w:sz="4" w:space="0" w:color="auto"/>
            </w:tcBorders>
            <w:shd w:val="clear" w:color="000000" w:fill="FFC000"/>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850" w:type="dxa"/>
            <w:tcBorders>
              <w:top w:val="nil"/>
              <w:left w:val="nil"/>
              <w:bottom w:val="single" w:sz="4" w:space="0" w:color="auto"/>
              <w:right w:val="single" w:sz="4" w:space="0" w:color="auto"/>
            </w:tcBorders>
            <w:shd w:val="clear" w:color="000000" w:fill="D60093"/>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26</w:t>
            </w:r>
          </w:p>
        </w:tc>
        <w:tc>
          <w:tcPr>
            <w:tcW w:w="425" w:type="dxa"/>
            <w:tcBorders>
              <w:top w:val="nil"/>
              <w:left w:val="nil"/>
              <w:bottom w:val="single" w:sz="4" w:space="0" w:color="auto"/>
              <w:right w:val="single" w:sz="4" w:space="0" w:color="auto"/>
            </w:tcBorders>
            <w:shd w:val="clear" w:color="000000" w:fill="CC99FF"/>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3</w:t>
            </w:r>
          </w:p>
        </w:tc>
        <w:tc>
          <w:tcPr>
            <w:tcW w:w="709"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42</w:t>
            </w:r>
          </w:p>
        </w:tc>
        <w:tc>
          <w:tcPr>
            <w:tcW w:w="851"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420</w:t>
            </w:r>
          </w:p>
        </w:tc>
      </w:tr>
      <w:tr w:rsidR="002B5356" w:rsidRPr="002B5356" w:rsidTr="00431E17">
        <w:trPr>
          <w:trHeight w:val="300"/>
        </w:trPr>
        <w:tc>
          <w:tcPr>
            <w:tcW w:w="1413" w:type="dxa"/>
            <w:tcBorders>
              <w:top w:val="nil"/>
              <w:left w:val="single" w:sz="4" w:space="0" w:color="auto"/>
              <w:bottom w:val="single" w:sz="4" w:space="0" w:color="auto"/>
              <w:right w:val="single" w:sz="4" w:space="0" w:color="auto"/>
            </w:tcBorders>
            <w:shd w:val="clear" w:color="auto" w:fill="auto"/>
            <w:noWrap/>
            <w:hideMark/>
          </w:tcPr>
          <w:p w:rsidR="00B37F5E" w:rsidRPr="002B5356" w:rsidRDefault="00B37F5E" w:rsidP="00B37F5E">
            <w:pPr>
              <w:spacing w:after="0" w:line="240" w:lineRule="auto"/>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Puebla</w:t>
            </w:r>
          </w:p>
        </w:tc>
        <w:tc>
          <w:tcPr>
            <w:tcW w:w="567" w:type="dxa"/>
            <w:tcBorders>
              <w:top w:val="nil"/>
              <w:left w:val="nil"/>
              <w:bottom w:val="single" w:sz="4" w:space="0" w:color="auto"/>
              <w:right w:val="single" w:sz="4" w:space="0" w:color="auto"/>
            </w:tcBorders>
            <w:shd w:val="clear" w:color="000000" w:fill="DDEBF7"/>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5</w:t>
            </w:r>
          </w:p>
        </w:tc>
        <w:tc>
          <w:tcPr>
            <w:tcW w:w="425"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4</w:t>
            </w:r>
          </w:p>
        </w:tc>
        <w:tc>
          <w:tcPr>
            <w:tcW w:w="567" w:type="dxa"/>
            <w:tcBorders>
              <w:top w:val="nil"/>
              <w:left w:val="nil"/>
              <w:bottom w:val="single" w:sz="4" w:space="0" w:color="auto"/>
              <w:right w:val="single" w:sz="4" w:space="0" w:color="auto"/>
            </w:tcBorders>
            <w:shd w:val="clear" w:color="000000" w:fill="FFFF0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2</w:t>
            </w:r>
          </w:p>
        </w:tc>
        <w:tc>
          <w:tcPr>
            <w:tcW w:w="425" w:type="dxa"/>
            <w:tcBorders>
              <w:top w:val="nil"/>
              <w:left w:val="nil"/>
              <w:bottom w:val="single" w:sz="4" w:space="0" w:color="auto"/>
              <w:right w:val="single" w:sz="4" w:space="0" w:color="auto"/>
            </w:tcBorders>
            <w:shd w:val="clear" w:color="000000" w:fill="ED7D31"/>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5</w:t>
            </w:r>
          </w:p>
        </w:tc>
        <w:tc>
          <w:tcPr>
            <w:tcW w:w="567" w:type="dxa"/>
            <w:tcBorders>
              <w:top w:val="nil"/>
              <w:left w:val="nil"/>
              <w:bottom w:val="single" w:sz="4" w:space="0" w:color="auto"/>
              <w:right w:val="single" w:sz="4" w:space="0" w:color="auto"/>
            </w:tcBorders>
            <w:shd w:val="clear" w:color="000000" w:fill="92D05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567" w:type="dxa"/>
            <w:tcBorders>
              <w:top w:val="nil"/>
              <w:left w:val="nil"/>
              <w:bottom w:val="single" w:sz="4" w:space="0" w:color="auto"/>
              <w:right w:val="single" w:sz="4" w:space="0" w:color="auto"/>
            </w:tcBorders>
            <w:shd w:val="clear" w:color="000000" w:fill="00B0F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2</w:t>
            </w:r>
          </w:p>
        </w:tc>
        <w:tc>
          <w:tcPr>
            <w:tcW w:w="426" w:type="dxa"/>
            <w:tcBorders>
              <w:top w:val="nil"/>
              <w:left w:val="nil"/>
              <w:bottom w:val="single" w:sz="4" w:space="0" w:color="auto"/>
              <w:right w:val="single" w:sz="4" w:space="0" w:color="auto"/>
            </w:tcBorders>
            <w:shd w:val="clear" w:color="000000" w:fill="FFC00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3</w:t>
            </w:r>
          </w:p>
        </w:tc>
        <w:tc>
          <w:tcPr>
            <w:tcW w:w="850" w:type="dxa"/>
            <w:tcBorders>
              <w:top w:val="nil"/>
              <w:left w:val="nil"/>
              <w:bottom w:val="single" w:sz="4" w:space="0" w:color="auto"/>
              <w:right w:val="single" w:sz="4" w:space="0" w:color="auto"/>
            </w:tcBorders>
            <w:shd w:val="clear" w:color="000000" w:fill="D60093"/>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14</w:t>
            </w:r>
          </w:p>
        </w:tc>
        <w:tc>
          <w:tcPr>
            <w:tcW w:w="425" w:type="dxa"/>
            <w:tcBorders>
              <w:top w:val="nil"/>
              <w:left w:val="nil"/>
              <w:bottom w:val="single" w:sz="4" w:space="0" w:color="auto"/>
              <w:right w:val="single" w:sz="4" w:space="0" w:color="auto"/>
            </w:tcBorders>
            <w:shd w:val="clear" w:color="000000" w:fill="CC99FF"/>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4</w:t>
            </w:r>
          </w:p>
        </w:tc>
        <w:tc>
          <w:tcPr>
            <w:tcW w:w="709"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425"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41</w:t>
            </w:r>
          </w:p>
        </w:tc>
        <w:tc>
          <w:tcPr>
            <w:tcW w:w="851"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410</w:t>
            </w:r>
          </w:p>
        </w:tc>
      </w:tr>
      <w:tr w:rsidR="002B5356" w:rsidRPr="002B5356" w:rsidTr="00431E17">
        <w:trPr>
          <w:trHeight w:val="300"/>
        </w:trPr>
        <w:tc>
          <w:tcPr>
            <w:tcW w:w="1413" w:type="dxa"/>
            <w:tcBorders>
              <w:top w:val="nil"/>
              <w:left w:val="single" w:sz="4" w:space="0" w:color="auto"/>
              <w:bottom w:val="single" w:sz="4" w:space="0" w:color="auto"/>
              <w:right w:val="single" w:sz="4" w:space="0" w:color="auto"/>
            </w:tcBorders>
            <w:shd w:val="clear" w:color="000000" w:fill="FFCCCC"/>
            <w:noWrap/>
            <w:hideMark/>
          </w:tcPr>
          <w:p w:rsidR="00B37F5E" w:rsidRPr="002B5356" w:rsidRDefault="00B37F5E" w:rsidP="00B37F5E">
            <w:pPr>
              <w:spacing w:after="0" w:line="240" w:lineRule="auto"/>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Querétaro</w:t>
            </w:r>
          </w:p>
        </w:tc>
        <w:tc>
          <w:tcPr>
            <w:tcW w:w="567" w:type="dxa"/>
            <w:tcBorders>
              <w:top w:val="nil"/>
              <w:left w:val="nil"/>
              <w:bottom w:val="single" w:sz="4" w:space="0" w:color="auto"/>
              <w:right w:val="single" w:sz="4" w:space="0" w:color="auto"/>
            </w:tcBorders>
            <w:shd w:val="clear" w:color="000000" w:fill="DDEBF7"/>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12</w:t>
            </w:r>
          </w:p>
        </w:tc>
        <w:tc>
          <w:tcPr>
            <w:tcW w:w="425"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4</w:t>
            </w:r>
          </w:p>
        </w:tc>
        <w:tc>
          <w:tcPr>
            <w:tcW w:w="567" w:type="dxa"/>
            <w:tcBorders>
              <w:top w:val="nil"/>
              <w:left w:val="nil"/>
              <w:bottom w:val="single" w:sz="4" w:space="0" w:color="auto"/>
              <w:right w:val="single" w:sz="4" w:space="0" w:color="auto"/>
            </w:tcBorders>
            <w:shd w:val="clear" w:color="000000" w:fill="FFFF00"/>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425" w:type="dxa"/>
            <w:tcBorders>
              <w:top w:val="nil"/>
              <w:left w:val="nil"/>
              <w:bottom w:val="single" w:sz="4" w:space="0" w:color="auto"/>
              <w:right w:val="single" w:sz="4" w:space="0" w:color="auto"/>
            </w:tcBorders>
            <w:shd w:val="clear" w:color="000000" w:fill="ED7D31"/>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567" w:type="dxa"/>
            <w:tcBorders>
              <w:top w:val="nil"/>
              <w:left w:val="nil"/>
              <w:bottom w:val="single" w:sz="4" w:space="0" w:color="auto"/>
              <w:right w:val="single" w:sz="4" w:space="0" w:color="auto"/>
            </w:tcBorders>
            <w:shd w:val="clear" w:color="000000" w:fill="92D05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567" w:type="dxa"/>
            <w:tcBorders>
              <w:top w:val="nil"/>
              <w:left w:val="nil"/>
              <w:bottom w:val="single" w:sz="4" w:space="0" w:color="auto"/>
              <w:right w:val="single" w:sz="4" w:space="0" w:color="auto"/>
            </w:tcBorders>
            <w:shd w:val="clear" w:color="000000" w:fill="00B0F0"/>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426" w:type="dxa"/>
            <w:tcBorders>
              <w:top w:val="nil"/>
              <w:left w:val="nil"/>
              <w:bottom w:val="single" w:sz="4" w:space="0" w:color="auto"/>
              <w:right w:val="single" w:sz="4" w:space="0" w:color="auto"/>
            </w:tcBorders>
            <w:shd w:val="clear" w:color="000000" w:fill="FFC000"/>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850" w:type="dxa"/>
            <w:tcBorders>
              <w:top w:val="nil"/>
              <w:left w:val="nil"/>
              <w:bottom w:val="single" w:sz="4" w:space="0" w:color="auto"/>
              <w:right w:val="single" w:sz="4" w:space="0" w:color="auto"/>
            </w:tcBorders>
            <w:shd w:val="clear" w:color="000000" w:fill="D60093"/>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6</w:t>
            </w:r>
          </w:p>
        </w:tc>
        <w:tc>
          <w:tcPr>
            <w:tcW w:w="425" w:type="dxa"/>
            <w:tcBorders>
              <w:top w:val="nil"/>
              <w:left w:val="nil"/>
              <w:bottom w:val="single" w:sz="4" w:space="0" w:color="auto"/>
              <w:right w:val="single" w:sz="4" w:space="0" w:color="auto"/>
            </w:tcBorders>
            <w:shd w:val="clear" w:color="000000" w:fill="CC99FF"/>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425"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25</w:t>
            </w:r>
          </w:p>
        </w:tc>
        <w:tc>
          <w:tcPr>
            <w:tcW w:w="851"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250</w:t>
            </w:r>
          </w:p>
        </w:tc>
      </w:tr>
      <w:tr w:rsidR="002B5356" w:rsidRPr="002B5356" w:rsidTr="00431E17">
        <w:trPr>
          <w:trHeight w:val="300"/>
        </w:trPr>
        <w:tc>
          <w:tcPr>
            <w:tcW w:w="1413" w:type="dxa"/>
            <w:tcBorders>
              <w:top w:val="nil"/>
              <w:left w:val="single" w:sz="4" w:space="0" w:color="auto"/>
              <w:bottom w:val="single" w:sz="4" w:space="0" w:color="auto"/>
              <w:right w:val="single" w:sz="4" w:space="0" w:color="auto"/>
            </w:tcBorders>
            <w:shd w:val="clear" w:color="auto" w:fill="auto"/>
            <w:noWrap/>
            <w:hideMark/>
          </w:tcPr>
          <w:p w:rsidR="00B37F5E" w:rsidRPr="002B5356" w:rsidRDefault="00B37F5E" w:rsidP="00B37F5E">
            <w:pPr>
              <w:spacing w:after="0" w:line="240" w:lineRule="auto"/>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Quintana Roo</w:t>
            </w:r>
          </w:p>
        </w:tc>
        <w:tc>
          <w:tcPr>
            <w:tcW w:w="567" w:type="dxa"/>
            <w:tcBorders>
              <w:top w:val="nil"/>
              <w:left w:val="nil"/>
              <w:bottom w:val="single" w:sz="4" w:space="0" w:color="auto"/>
              <w:right w:val="single" w:sz="4" w:space="0" w:color="auto"/>
            </w:tcBorders>
            <w:shd w:val="clear" w:color="000000" w:fill="DDEBF7"/>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6</w:t>
            </w:r>
          </w:p>
        </w:tc>
        <w:tc>
          <w:tcPr>
            <w:tcW w:w="425"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7</w:t>
            </w:r>
          </w:p>
        </w:tc>
        <w:tc>
          <w:tcPr>
            <w:tcW w:w="567" w:type="dxa"/>
            <w:tcBorders>
              <w:top w:val="nil"/>
              <w:left w:val="nil"/>
              <w:bottom w:val="single" w:sz="4" w:space="0" w:color="auto"/>
              <w:right w:val="single" w:sz="4" w:space="0" w:color="auto"/>
            </w:tcBorders>
            <w:shd w:val="clear" w:color="000000" w:fill="FFFF0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3</w:t>
            </w:r>
          </w:p>
        </w:tc>
        <w:tc>
          <w:tcPr>
            <w:tcW w:w="425" w:type="dxa"/>
            <w:tcBorders>
              <w:top w:val="nil"/>
              <w:left w:val="nil"/>
              <w:bottom w:val="single" w:sz="4" w:space="0" w:color="auto"/>
              <w:right w:val="single" w:sz="4" w:space="0" w:color="auto"/>
            </w:tcBorders>
            <w:shd w:val="clear" w:color="000000" w:fill="ED7D31"/>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5</w:t>
            </w:r>
          </w:p>
        </w:tc>
        <w:tc>
          <w:tcPr>
            <w:tcW w:w="567" w:type="dxa"/>
            <w:tcBorders>
              <w:top w:val="nil"/>
              <w:left w:val="nil"/>
              <w:bottom w:val="single" w:sz="4" w:space="0" w:color="auto"/>
              <w:right w:val="single" w:sz="4" w:space="0" w:color="auto"/>
            </w:tcBorders>
            <w:shd w:val="clear" w:color="000000" w:fill="92D050"/>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567" w:type="dxa"/>
            <w:tcBorders>
              <w:top w:val="nil"/>
              <w:left w:val="nil"/>
              <w:bottom w:val="single" w:sz="4" w:space="0" w:color="auto"/>
              <w:right w:val="single" w:sz="4" w:space="0" w:color="auto"/>
            </w:tcBorders>
            <w:shd w:val="clear" w:color="000000" w:fill="00B0F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426" w:type="dxa"/>
            <w:tcBorders>
              <w:top w:val="nil"/>
              <w:left w:val="nil"/>
              <w:bottom w:val="single" w:sz="4" w:space="0" w:color="auto"/>
              <w:right w:val="single" w:sz="4" w:space="0" w:color="auto"/>
            </w:tcBorders>
            <w:shd w:val="clear" w:color="000000" w:fill="FFC00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850" w:type="dxa"/>
            <w:tcBorders>
              <w:top w:val="nil"/>
              <w:left w:val="nil"/>
              <w:bottom w:val="single" w:sz="4" w:space="0" w:color="auto"/>
              <w:right w:val="single" w:sz="4" w:space="0" w:color="auto"/>
            </w:tcBorders>
            <w:shd w:val="clear" w:color="000000" w:fill="D60093"/>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2</w:t>
            </w:r>
          </w:p>
        </w:tc>
        <w:tc>
          <w:tcPr>
            <w:tcW w:w="425" w:type="dxa"/>
            <w:tcBorders>
              <w:top w:val="nil"/>
              <w:left w:val="nil"/>
              <w:bottom w:val="single" w:sz="4" w:space="0" w:color="auto"/>
              <w:right w:val="single" w:sz="4" w:space="0" w:color="auto"/>
            </w:tcBorders>
            <w:shd w:val="clear" w:color="000000" w:fill="CC99FF"/>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25</w:t>
            </w:r>
          </w:p>
        </w:tc>
        <w:tc>
          <w:tcPr>
            <w:tcW w:w="851"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250</w:t>
            </w:r>
          </w:p>
        </w:tc>
      </w:tr>
      <w:tr w:rsidR="002B5356" w:rsidRPr="002B5356" w:rsidTr="00431E17">
        <w:trPr>
          <w:trHeight w:val="300"/>
        </w:trPr>
        <w:tc>
          <w:tcPr>
            <w:tcW w:w="1413" w:type="dxa"/>
            <w:tcBorders>
              <w:top w:val="nil"/>
              <w:left w:val="single" w:sz="4" w:space="0" w:color="auto"/>
              <w:bottom w:val="single" w:sz="4" w:space="0" w:color="auto"/>
              <w:right w:val="single" w:sz="4" w:space="0" w:color="auto"/>
            </w:tcBorders>
            <w:shd w:val="clear" w:color="000000" w:fill="FFCCCC"/>
            <w:noWrap/>
            <w:hideMark/>
          </w:tcPr>
          <w:p w:rsidR="00B37F5E" w:rsidRPr="002B5356" w:rsidRDefault="00B37F5E" w:rsidP="00B37F5E">
            <w:pPr>
              <w:spacing w:after="0" w:line="240" w:lineRule="auto"/>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San Luis Potosí</w:t>
            </w:r>
          </w:p>
        </w:tc>
        <w:tc>
          <w:tcPr>
            <w:tcW w:w="567" w:type="dxa"/>
            <w:tcBorders>
              <w:top w:val="nil"/>
              <w:left w:val="nil"/>
              <w:bottom w:val="single" w:sz="4" w:space="0" w:color="auto"/>
              <w:right w:val="single" w:sz="4" w:space="0" w:color="auto"/>
            </w:tcBorders>
            <w:shd w:val="clear" w:color="000000" w:fill="DDEBF7"/>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6</w:t>
            </w:r>
          </w:p>
        </w:tc>
        <w:tc>
          <w:tcPr>
            <w:tcW w:w="425"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5</w:t>
            </w:r>
          </w:p>
        </w:tc>
        <w:tc>
          <w:tcPr>
            <w:tcW w:w="567" w:type="dxa"/>
            <w:tcBorders>
              <w:top w:val="nil"/>
              <w:left w:val="nil"/>
              <w:bottom w:val="single" w:sz="4" w:space="0" w:color="auto"/>
              <w:right w:val="single" w:sz="4" w:space="0" w:color="auto"/>
            </w:tcBorders>
            <w:shd w:val="clear" w:color="000000" w:fill="FFFF0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2</w:t>
            </w:r>
          </w:p>
        </w:tc>
        <w:tc>
          <w:tcPr>
            <w:tcW w:w="425" w:type="dxa"/>
            <w:tcBorders>
              <w:top w:val="nil"/>
              <w:left w:val="nil"/>
              <w:bottom w:val="single" w:sz="4" w:space="0" w:color="auto"/>
              <w:right w:val="single" w:sz="4" w:space="0" w:color="auto"/>
            </w:tcBorders>
            <w:shd w:val="clear" w:color="000000" w:fill="ED7D31"/>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2</w:t>
            </w:r>
          </w:p>
        </w:tc>
        <w:tc>
          <w:tcPr>
            <w:tcW w:w="567" w:type="dxa"/>
            <w:tcBorders>
              <w:top w:val="nil"/>
              <w:left w:val="nil"/>
              <w:bottom w:val="single" w:sz="4" w:space="0" w:color="auto"/>
              <w:right w:val="single" w:sz="4" w:space="0" w:color="auto"/>
            </w:tcBorders>
            <w:shd w:val="clear" w:color="000000" w:fill="92D05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2</w:t>
            </w:r>
          </w:p>
        </w:tc>
        <w:tc>
          <w:tcPr>
            <w:tcW w:w="567" w:type="dxa"/>
            <w:tcBorders>
              <w:top w:val="nil"/>
              <w:left w:val="nil"/>
              <w:bottom w:val="single" w:sz="4" w:space="0" w:color="auto"/>
              <w:right w:val="single" w:sz="4" w:space="0" w:color="auto"/>
            </w:tcBorders>
            <w:shd w:val="clear" w:color="000000" w:fill="00B0F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426" w:type="dxa"/>
            <w:tcBorders>
              <w:top w:val="nil"/>
              <w:left w:val="nil"/>
              <w:bottom w:val="single" w:sz="4" w:space="0" w:color="auto"/>
              <w:right w:val="single" w:sz="4" w:space="0" w:color="auto"/>
            </w:tcBorders>
            <w:shd w:val="clear" w:color="000000" w:fill="FFC00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850" w:type="dxa"/>
            <w:tcBorders>
              <w:top w:val="nil"/>
              <w:left w:val="nil"/>
              <w:bottom w:val="single" w:sz="4" w:space="0" w:color="auto"/>
              <w:right w:val="single" w:sz="4" w:space="0" w:color="auto"/>
            </w:tcBorders>
            <w:shd w:val="clear" w:color="000000" w:fill="D60093"/>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7</w:t>
            </w:r>
          </w:p>
        </w:tc>
        <w:tc>
          <w:tcPr>
            <w:tcW w:w="425" w:type="dxa"/>
            <w:tcBorders>
              <w:top w:val="nil"/>
              <w:left w:val="nil"/>
              <w:bottom w:val="single" w:sz="4" w:space="0" w:color="auto"/>
              <w:right w:val="single" w:sz="4" w:space="0" w:color="auto"/>
            </w:tcBorders>
            <w:shd w:val="clear" w:color="000000" w:fill="CC99FF"/>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425"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27</w:t>
            </w:r>
          </w:p>
        </w:tc>
        <w:tc>
          <w:tcPr>
            <w:tcW w:w="851"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270</w:t>
            </w:r>
          </w:p>
        </w:tc>
      </w:tr>
      <w:tr w:rsidR="002B5356" w:rsidRPr="002B5356" w:rsidTr="00431E17">
        <w:trPr>
          <w:trHeight w:val="300"/>
        </w:trPr>
        <w:tc>
          <w:tcPr>
            <w:tcW w:w="1413" w:type="dxa"/>
            <w:tcBorders>
              <w:top w:val="nil"/>
              <w:left w:val="single" w:sz="4" w:space="0" w:color="auto"/>
              <w:bottom w:val="single" w:sz="4" w:space="0" w:color="auto"/>
              <w:right w:val="single" w:sz="4" w:space="0" w:color="auto"/>
            </w:tcBorders>
            <w:shd w:val="clear" w:color="000000" w:fill="FFCCCC"/>
            <w:noWrap/>
            <w:hideMark/>
          </w:tcPr>
          <w:p w:rsidR="00B37F5E" w:rsidRPr="002B5356" w:rsidRDefault="00B37F5E" w:rsidP="00B37F5E">
            <w:pPr>
              <w:spacing w:after="0" w:line="240" w:lineRule="auto"/>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Sinaloa</w:t>
            </w:r>
          </w:p>
        </w:tc>
        <w:tc>
          <w:tcPr>
            <w:tcW w:w="567" w:type="dxa"/>
            <w:tcBorders>
              <w:top w:val="nil"/>
              <w:left w:val="nil"/>
              <w:bottom w:val="single" w:sz="4" w:space="0" w:color="auto"/>
              <w:right w:val="single" w:sz="4" w:space="0" w:color="auto"/>
            </w:tcBorders>
            <w:shd w:val="clear" w:color="000000" w:fill="DDEBF7"/>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2</w:t>
            </w:r>
          </w:p>
        </w:tc>
        <w:tc>
          <w:tcPr>
            <w:tcW w:w="425"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8</w:t>
            </w:r>
          </w:p>
        </w:tc>
        <w:tc>
          <w:tcPr>
            <w:tcW w:w="567" w:type="dxa"/>
            <w:tcBorders>
              <w:top w:val="nil"/>
              <w:left w:val="nil"/>
              <w:bottom w:val="single" w:sz="4" w:space="0" w:color="auto"/>
              <w:right w:val="single" w:sz="4" w:space="0" w:color="auto"/>
            </w:tcBorders>
            <w:shd w:val="clear" w:color="000000" w:fill="FFFF0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2</w:t>
            </w:r>
          </w:p>
        </w:tc>
        <w:tc>
          <w:tcPr>
            <w:tcW w:w="425" w:type="dxa"/>
            <w:tcBorders>
              <w:top w:val="nil"/>
              <w:left w:val="nil"/>
              <w:bottom w:val="single" w:sz="4" w:space="0" w:color="auto"/>
              <w:right w:val="single" w:sz="4" w:space="0" w:color="auto"/>
            </w:tcBorders>
            <w:shd w:val="clear" w:color="000000" w:fill="ED7D31"/>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3</w:t>
            </w:r>
          </w:p>
        </w:tc>
        <w:tc>
          <w:tcPr>
            <w:tcW w:w="567" w:type="dxa"/>
            <w:tcBorders>
              <w:top w:val="nil"/>
              <w:left w:val="nil"/>
              <w:bottom w:val="single" w:sz="4" w:space="0" w:color="auto"/>
              <w:right w:val="single" w:sz="4" w:space="0" w:color="auto"/>
            </w:tcBorders>
            <w:shd w:val="clear" w:color="000000" w:fill="92D050"/>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567" w:type="dxa"/>
            <w:tcBorders>
              <w:top w:val="nil"/>
              <w:left w:val="nil"/>
              <w:bottom w:val="single" w:sz="4" w:space="0" w:color="auto"/>
              <w:right w:val="single" w:sz="4" w:space="0" w:color="auto"/>
            </w:tcBorders>
            <w:shd w:val="clear" w:color="000000" w:fill="00B0F0"/>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426" w:type="dxa"/>
            <w:tcBorders>
              <w:top w:val="nil"/>
              <w:left w:val="nil"/>
              <w:bottom w:val="single" w:sz="4" w:space="0" w:color="auto"/>
              <w:right w:val="single" w:sz="4" w:space="0" w:color="auto"/>
            </w:tcBorders>
            <w:shd w:val="clear" w:color="000000" w:fill="FFC000"/>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850" w:type="dxa"/>
            <w:tcBorders>
              <w:top w:val="nil"/>
              <w:left w:val="nil"/>
              <w:bottom w:val="single" w:sz="4" w:space="0" w:color="auto"/>
              <w:right w:val="single" w:sz="4" w:space="0" w:color="auto"/>
            </w:tcBorders>
            <w:shd w:val="clear" w:color="000000" w:fill="D60093"/>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23</w:t>
            </w:r>
          </w:p>
        </w:tc>
        <w:tc>
          <w:tcPr>
            <w:tcW w:w="425" w:type="dxa"/>
            <w:tcBorders>
              <w:top w:val="nil"/>
              <w:left w:val="nil"/>
              <w:bottom w:val="single" w:sz="4" w:space="0" w:color="auto"/>
              <w:right w:val="single" w:sz="4" w:space="0" w:color="auto"/>
            </w:tcBorders>
            <w:shd w:val="clear" w:color="000000" w:fill="CC99FF"/>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709"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425"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40</w:t>
            </w:r>
          </w:p>
        </w:tc>
        <w:tc>
          <w:tcPr>
            <w:tcW w:w="851"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400</w:t>
            </w:r>
          </w:p>
        </w:tc>
      </w:tr>
      <w:tr w:rsidR="002B5356" w:rsidRPr="002B5356" w:rsidTr="00431E17">
        <w:trPr>
          <w:trHeight w:val="300"/>
        </w:trPr>
        <w:tc>
          <w:tcPr>
            <w:tcW w:w="1413" w:type="dxa"/>
            <w:tcBorders>
              <w:top w:val="nil"/>
              <w:left w:val="single" w:sz="4" w:space="0" w:color="auto"/>
              <w:bottom w:val="single" w:sz="4" w:space="0" w:color="auto"/>
              <w:right w:val="single" w:sz="4" w:space="0" w:color="auto"/>
            </w:tcBorders>
            <w:shd w:val="clear" w:color="000000" w:fill="FFCCCC"/>
            <w:noWrap/>
            <w:hideMark/>
          </w:tcPr>
          <w:p w:rsidR="00B37F5E" w:rsidRPr="002B5356" w:rsidRDefault="00B37F5E" w:rsidP="00B37F5E">
            <w:pPr>
              <w:spacing w:after="0" w:line="240" w:lineRule="auto"/>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Sonora</w:t>
            </w:r>
          </w:p>
        </w:tc>
        <w:tc>
          <w:tcPr>
            <w:tcW w:w="567" w:type="dxa"/>
            <w:tcBorders>
              <w:top w:val="nil"/>
              <w:left w:val="nil"/>
              <w:bottom w:val="single" w:sz="4" w:space="0" w:color="auto"/>
              <w:right w:val="single" w:sz="4" w:space="0" w:color="auto"/>
            </w:tcBorders>
            <w:shd w:val="clear" w:color="000000" w:fill="DDEBF7"/>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3</w:t>
            </w:r>
          </w:p>
        </w:tc>
        <w:tc>
          <w:tcPr>
            <w:tcW w:w="425"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5</w:t>
            </w:r>
          </w:p>
        </w:tc>
        <w:tc>
          <w:tcPr>
            <w:tcW w:w="567" w:type="dxa"/>
            <w:tcBorders>
              <w:top w:val="nil"/>
              <w:left w:val="nil"/>
              <w:bottom w:val="single" w:sz="4" w:space="0" w:color="auto"/>
              <w:right w:val="single" w:sz="4" w:space="0" w:color="auto"/>
            </w:tcBorders>
            <w:shd w:val="clear" w:color="000000" w:fill="FFFF00"/>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425" w:type="dxa"/>
            <w:tcBorders>
              <w:top w:val="nil"/>
              <w:left w:val="nil"/>
              <w:bottom w:val="single" w:sz="4" w:space="0" w:color="auto"/>
              <w:right w:val="single" w:sz="4" w:space="0" w:color="auto"/>
            </w:tcBorders>
            <w:shd w:val="clear" w:color="000000" w:fill="ED7D31"/>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5</w:t>
            </w:r>
          </w:p>
        </w:tc>
        <w:tc>
          <w:tcPr>
            <w:tcW w:w="567" w:type="dxa"/>
            <w:tcBorders>
              <w:top w:val="nil"/>
              <w:left w:val="nil"/>
              <w:bottom w:val="single" w:sz="4" w:space="0" w:color="auto"/>
              <w:right w:val="single" w:sz="4" w:space="0" w:color="auto"/>
            </w:tcBorders>
            <w:shd w:val="clear" w:color="000000" w:fill="92D05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567" w:type="dxa"/>
            <w:tcBorders>
              <w:top w:val="nil"/>
              <w:left w:val="nil"/>
              <w:bottom w:val="single" w:sz="4" w:space="0" w:color="auto"/>
              <w:right w:val="single" w:sz="4" w:space="0" w:color="auto"/>
            </w:tcBorders>
            <w:shd w:val="clear" w:color="000000" w:fill="00B0F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2</w:t>
            </w:r>
          </w:p>
        </w:tc>
        <w:tc>
          <w:tcPr>
            <w:tcW w:w="426" w:type="dxa"/>
            <w:tcBorders>
              <w:top w:val="nil"/>
              <w:left w:val="nil"/>
              <w:bottom w:val="single" w:sz="4" w:space="0" w:color="auto"/>
              <w:right w:val="single" w:sz="4" w:space="0" w:color="auto"/>
            </w:tcBorders>
            <w:shd w:val="clear" w:color="000000" w:fill="FFC00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850" w:type="dxa"/>
            <w:tcBorders>
              <w:top w:val="nil"/>
              <w:left w:val="nil"/>
              <w:bottom w:val="single" w:sz="4" w:space="0" w:color="auto"/>
              <w:right w:val="single" w:sz="4" w:space="0" w:color="auto"/>
            </w:tcBorders>
            <w:shd w:val="clear" w:color="000000" w:fill="D60093"/>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10</w:t>
            </w:r>
          </w:p>
        </w:tc>
        <w:tc>
          <w:tcPr>
            <w:tcW w:w="425" w:type="dxa"/>
            <w:tcBorders>
              <w:top w:val="nil"/>
              <w:left w:val="nil"/>
              <w:bottom w:val="single" w:sz="4" w:space="0" w:color="auto"/>
              <w:right w:val="single" w:sz="4" w:space="0" w:color="auto"/>
            </w:tcBorders>
            <w:shd w:val="clear" w:color="000000" w:fill="CC99FF"/>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6</w:t>
            </w:r>
          </w:p>
        </w:tc>
        <w:tc>
          <w:tcPr>
            <w:tcW w:w="709"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33</w:t>
            </w:r>
          </w:p>
        </w:tc>
        <w:tc>
          <w:tcPr>
            <w:tcW w:w="851"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330</w:t>
            </w:r>
          </w:p>
        </w:tc>
      </w:tr>
      <w:tr w:rsidR="002B5356" w:rsidRPr="002B5356" w:rsidTr="00431E17">
        <w:trPr>
          <w:trHeight w:val="300"/>
        </w:trPr>
        <w:tc>
          <w:tcPr>
            <w:tcW w:w="1413" w:type="dxa"/>
            <w:tcBorders>
              <w:top w:val="nil"/>
              <w:left w:val="single" w:sz="4" w:space="0" w:color="auto"/>
              <w:bottom w:val="single" w:sz="4" w:space="0" w:color="auto"/>
              <w:right w:val="single" w:sz="4" w:space="0" w:color="auto"/>
            </w:tcBorders>
            <w:shd w:val="clear" w:color="auto" w:fill="auto"/>
            <w:noWrap/>
            <w:hideMark/>
          </w:tcPr>
          <w:p w:rsidR="00B37F5E" w:rsidRPr="002B5356" w:rsidRDefault="00B37F5E" w:rsidP="00B37F5E">
            <w:pPr>
              <w:spacing w:after="0" w:line="240" w:lineRule="auto"/>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Tabasco</w:t>
            </w:r>
          </w:p>
        </w:tc>
        <w:tc>
          <w:tcPr>
            <w:tcW w:w="567" w:type="dxa"/>
            <w:tcBorders>
              <w:top w:val="nil"/>
              <w:left w:val="nil"/>
              <w:bottom w:val="single" w:sz="4" w:space="0" w:color="auto"/>
              <w:right w:val="single" w:sz="4" w:space="0" w:color="auto"/>
            </w:tcBorders>
            <w:shd w:val="clear" w:color="000000" w:fill="DDEBF7"/>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5</w:t>
            </w:r>
          </w:p>
        </w:tc>
        <w:tc>
          <w:tcPr>
            <w:tcW w:w="567" w:type="dxa"/>
            <w:tcBorders>
              <w:top w:val="nil"/>
              <w:left w:val="nil"/>
              <w:bottom w:val="single" w:sz="4" w:space="0" w:color="auto"/>
              <w:right w:val="single" w:sz="4" w:space="0" w:color="auto"/>
            </w:tcBorders>
            <w:shd w:val="clear" w:color="000000" w:fill="FFFF0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6</w:t>
            </w:r>
          </w:p>
        </w:tc>
        <w:tc>
          <w:tcPr>
            <w:tcW w:w="425" w:type="dxa"/>
            <w:tcBorders>
              <w:top w:val="nil"/>
              <w:left w:val="nil"/>
              <w:bottom w:val="single" w:sz="4" w:space="0" w:color="auto"/>
              <w:right w:val="single" w:sz="4" w:space="0" w:color="auto"/>
            </w:tcBorders>
            <w:shd w:val="clear" w:color="000000" w:fill="ED7D31"/>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567" w:type="dxa"/>
            <w:tcBorders>
              <w:top w:val="nil"/>
              <w:left w:val="nil"/>
              <w:bottom w:val="single" w:sz="4" w:space="0" w:color="auto"/>
              <w:right w:val="single" w:sz="4" w:space="0" w:color="auto"/>
            </w:tcBorders>
            <w:shd w:val="clear" w:color="000000" w:fill="92D05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3</w:t>
            </w:r>
          </w:p>
        </w:tc>
        <w:tc>
          <w:tcPr>
            <w:tcW w:w="567" w:type="dxa"/>
            <w:tcBorders>
              <w:top w:val="nil"/>
              <w:left w:val="nil"/>
              <w:bottom w:val="single" w:sz="4" w:space="0" w:color="auto"/>
              <w:right w:val="single" w:sz="4" w:space="0" w:color="auto"/>
            </w:tcBorders>
            <w:shd w:val="clear" w:color="000000" w:fill="00B0F0"/>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426" w:type="dxa"/>
            <w:tcBorders>
              <w:top w:val="nil"/>
              <w:left w:val="nil"/>
              <w:bottom w:val="single" w:sz="4" w:space="0" w:color="auto"/>
              <w:right w:val="single" w:sz="4" w:space="0" w:color="auto"/>
            </w:tcBorders>
            <w:shd w:val="clear" w:color="000000" w:fill="FFC000"/>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850" w:type="dxa"/>
            <w:tcBorders>
              <w:top w:val="nil"/>
              <w:left w:val="nil"/>
              <w:bottom w:val="single" w:sz="4" w:space="0" w:color="auto"/>
              <w:right w:val="single" w:sz="4" w:space="0" w:color="auto"/>
            </w:tcBorders>
            <w:shd w:val="clear" w:color="000000" w:fill="D60093"/>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21</w:t>
            </w:r>
          </w:p>
        </w:tc>
        <w:tc>
          <w:tcPr>
            <w:tcW w:w="425" w:type="dxa"/>
            <w:tcBorders>
              <w:top w:val="nil"/>
              <w:left w:val="nil"/>
              <w:bottom w:val="single" w:sz="4" w:space="0" w:color="auto"/>
              <w:right w:val="single" w:sz="4" w:space="0" w:color="auto"/>
            </w:tcBorders>
            <w:shd w:val="clear" w:color="000000" w:fill="CC99FF"/>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35</w:t>
            </w:r>
          </w:p>
        </w:tc>
        <w:tc>
          <w:tcPr>
            <w:tcW w:w="851"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350</w:t>
            </w:r>
          </w:p>
        </w:tc>
      </w:tr>
      <w:tr w:rsidR="002B5356" w:rsidRPr="002B5356" w:rsidTr="00431E17">
        <w:trPr>
          <w:trHeight w:val="300"/>
        </w:trPr>
        <w:tc>
          <w:tcPr>
            <w:tcW w:w="1413" w:type="dxa"/>
            <w:tcBorders>
              <w:top w:val="nil"/>
              <w:left w:val="single" w:sz="4" w:space="0" w:color="auto"/>
              <w:bottom w:val="single" w:sz="4" w:space="0" w:color="auto"/>
              <w:right w:val="single" w:sz="4" w:space="0" w:color="auto"/>
            </w:tcBorders>
            <w:shd w:val="clear" w:color="auto" w:fill="auto"/>
            <w:noWrap/>
            <w:hideMark/>
          </w:tcPr>
          <w:p w:rsidR="00B37F5E" w:rsidRPr="002B5356" w:rsidRDefault="00B37F5E" w:rsidP="00B37F5E">
            <w:pPr>
              <w:spacing w:after="0" w:line="240" w:lineRule="auto"/>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Tamaulipas</w:t>
            </w:r>
          </w:p>
        </w:tc>
        <w:tc>
          <w:tcPr>
            <w:tcW w:w="567" w:type="dxa"/>
            <w:tcBorders>
              <w:top w:val="nil"/>
              <w:left w:val="nil"/>
              <w:bottom w:val="single" w:sz="4" w:space="0" w:color="auto"/>
              <w:right w:val="single" w:sz="4" w:space="0" w:color="auto"/>
            </w:tcBorders>
            <w:shd w:val="clear" w:color="000000" w:fill="DDEBF7"/>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20</w:t>
            </w:r>
          </w:p>
        </w:tc>
        <w:tc>
          <w:tcPr>
            <w:tcW w:w="425"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11</w:t>
            </w:r>
          </w:p>
        </w:tc>
        <w:tc>
          <w:tcPr>
            <w:tcW w:w="567" w:type="dxa"/>
            <w:tcBorders>
              <w:top w:val="nil"/>
              <w:left w:val="nil"/>
              <w:bottom w:val="single" w:sz="4" w:space="0" w:color="auto"/>
              <w:right w:val="single" w:sz="4" w:space="0" w:color="auto"/>
            </w:tcBorders>
            <w:shd w:val="clear" w:color="000000" w:fill="FFFF00"/>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425" w:type="dxa"/>
            <w:tcBorders>
              <w:top w:val="nil"/>
              <w:left w:val="nil"/>
              <w:bottom w:val="single" w:sz="4" w:space="0" w:color="auto"/>
              <w:right w:val="single" w:sz="4" w:space="0" w:color="auto"/>
            </w:tcBorders>
            <w:shd w:val="clear" w:color="000000" w:fill="ED7D31"/>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567" w:type="dxa"/>
            <w:tcBorders>
              <w:top w:val="nil"/>
              <w:left w:val="nil"/>
              <w:bottom w:val="single" w:sz="4" w:space="0" w:color="auto"/>
              <w:right w:val="single" w:sz="4" w:space="0" w:color="auto"/>
            </w:tcBorders>
            <w:shd w:val="clear" w:color="000000" w:fill="92D050"/>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567" w:type="dxa"/>
            <w:tcBorders>
              <w:top w:val="nil"/>
              <w:left w:val="nil"/>
              <w:bottom w:val="single" w:sz="4" w:space="0" w:color="auto"/>
              <w:right w:val="single" w:sz="4" w:space="0" w:color="auto"/>
            </w:tcBorders>
            <w:shd w:val="clear" w:color="000000" w:fill="00B0F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2</w:t>
            </w:r>
          </w:p>
        </w:tc>
        <w:tc>
          <w:tcPr>
            <w:tcW w:w="426" w:type="dxa"/>
            <w:tcBorders>
              <w:top w:val="nil"/>
              <w:left w:val="nil"/>
              <w:bottom w:val="single" w:sz="4" w:space="0" w:color="auto"/>
              <w:right w:val="single" w:sz="4" w:space="0" w:color="auto"/>
            </w:tcBorders>
            <w:shd w:val="clear" w:color="000000" w:fill="FFC00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850" w:type="dxa"/>
            <w:tcBorders>
              <w:top w:val="nil"/>
              <w:left w:val="nil"/>
              <w:bottom w:val="single" w:sz="4" w:space="0" w:color="auto"/>
              <w:right w:val="single" w:sz="4" w:space="0" w:color="auto"/>
            </w:tcBorders>
            <w:shd w:val="clear" w:color="000000" w:fill="D60093"/>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425" w:type="dxa"/>
            <w:tcBorders>
              <w:top w:val="nil"/>
              <w:left w:val="nil"/>
              <w:bottom w:val="single" w:sz="4" w:space="0" w:color="auto"/>
              <w:right w:val="single" w:sz="4" w:space="0" w:color="auto"/>
            </w:tcBorders>
            <w:shd w:val="clear" w:color="000000" w:fill="CC99FF"/>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567"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 </w:t>
            </w:r>
          </w:p>
        </w:tc>
      </w:tr>
      <w:tr w:rsidR="002B5356" w:rsidRPr="002B5356" w:rsidTr="00431E17">
        <w:trPr>
          <w:trHeight w:val="300"/>
        </w:trPr>
        <w:tc>
          <w:tcPr>
            <w:tcW w:w="1413" w:type="dxa"/>
            <w:tcBorders>
              <w:top w:val="nil"/>
              <w:left w:val="single" w:sz="4" w:space="0" w:color="auto"/>
              <w:bottom w:val="single" w:sz="4" w:space="0" w:color="auto"/>
              <w:right w:val="single" w:sz="4" w:space="0" w:color="auto"/>
            </w:tcBorders>
            <w:shd w:val="clear" w:color="000000" w:fill="FFCCCC"/>
            <w:noWrap/>
            <w:hideMark/>
          </w:tcPr>
          <w:p w:rsidR="00B37F5E" w:rsidRPr="002B5356" w:rsidRDefault="00B37F5E" w:rsidP="00B37F5E">
            <w:pPr>
              <w:spacing w:after="0" w:line="240" w:lineRule="auto"/>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Tlaxcala</w:t>
            </w:r>
          </w:p>
        </w:tc>
        <w:tc>
          <w:tcPr>
            <w:tcW w:w="567" w:type="dxa"/>
            <w:tcBorders>
              <w:top w:val="nil"/>
              <w:left w:val="nil"/>
              <w:bottom w:val="single" w:sz="4" w:space="0" w:color="auto"/>
              <w:right w:val="single" w:sz="4" w:space="0" w:color="auto"/>
            </w:tcBorders>
            <w:shd w:val="clear" w:color="000000" w:fill="DDEBF7"/>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2</w:t>
            </w:r>
          </w:p>
        </w:tc>
        <w:tc>
          <w:tcPr>
            <w:tcW w:w="425"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567" w:type="dxa"/>
            <w:tcBorders>
              <w:top w:val="nil"/>
              <w:left w:val="nil"/>
              <w:bottom w:val="single" w:sz="4" w:space="0" w:color="auto"/>
              <w:right w:val="single" w:sz="4" w:space="0" w:color="auto"/>
            </w:tcBorders>
            <w:shd w:val="clear" w:color="000000" w:fill="FFFF0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2</w:t>
            </w:r>
          </w:p>
        </w:tc>
        <w:tc>
          <w:tcPr>
            <w:tcW w:w="425" w:type="dxa"/>
            <w:tcBorders>
              <w:top w:val="nil"/>
              <w:left w:val="nil"/>
              <w:bottom w:val="single" w:sz="4" w:space="0" w:color="auto"/>
              <w:right w:val="single" w:sz="4" w:space="0" w:color="auto"/>
            </w:tcBorders>
            <w:shd w:val="clear" w:color="000000" w:fill="ED7D31"/>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4</w:t>
            </w:r>
          </w:p>
        </w:tc>
        <w:tc>
          <w:tcPr>
            <w:tcW w:w="567" w:type="dxa"/>
            <w:tcBorders>
              <w:top w:val="nil"/>
              <w:left w:val="nil"/>
              <w:bottom w:val="single" w:sz="4" w:space="0" w:color="auto"/>
              <w:right w:val="single" w:sz="4" w:space="0" w:color="auto"/>
            </w:tcBorders>
            <w:shd w:val="clear" w:color="000000" w:fill="92D05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567" w:type="dxa"/>
            <w:tcBorders>
              <w:top w:val="nil"/>
              <w:left w:val="nil"/>
              <w:bottom w:val="single" w:sz="4" w:space="0" w:color="auto"/>
              <w:right w:val="single" w:sz="4" w:space="0" w:color="auto"/>
            </w:tcBorders>
            <w:shd w:val="clear" w:color="000000" w:fill="00B0F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426" w:type="dxa"/>
            <w:tcBorders>
              <w:top w:val="nil"/>
              <w:left w:val="nil"/>
              <w:bottom w:val="single" w:sz="4" w:space="0" w:color="auto"/>
              <w:right w:val="single" w:sz="4" w:space="0" w:color="auto"/>
            </w:tcBorders>
            <w:shd w:val="clear" w:color="000000" w:fill="FFC00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850" w:type="dxa"/>
            <w:tcBorders>
              <w:top w:val="nil"/>
              <w:left w:val="nil"/>
              <w:bottom w:val="single" w:sz="4" w:space="0" w:color="auto"/>
              <w:right w:val="single" w:sz="4" w:space="0" w:color="auto"/>
            </w:tcBorders>
            <w:shd w:val="clear" w:color="000000" w:fill="D60093"/>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11</w:t>
            </w:r>
          </w:p>
        </w:tc>
        <w:tc>
          <w:tcPr>
            <w:tcW w:w="425" w:type="dxa"/>
            <w:tcBorders>
              <w:top w:val="nil"/>
              <w:left w:val="nil"/>
              <w:bottom w:val="single" w:sz="4" w:space="0" w:color="auto"/>
              <w:right w:val="single" w:sz="4" w:space="0" w:color="auto"/>
            </w:tcBorders>
            <w:shd w:val="clear" w:color="000000" w:fill="CC99FF"/>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2</w:t>
            </w:r>
          </w:p>
        </w:tc>
        <w:tc>
          <w:tcPr>
            <w:tcW w:w="709"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25</w:t>
            </w:r>
          </w:p>
        </w:tc>
        <w:tc>
          <w:tcPr>
            <w:tcW w:w="851"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250</w:t>
            </w:r>
          </w:p>
        </w:tc>
      </w:tr>
      <w:tr w:rsidR="002B5356" w:rsidRPr="002B5356" w:rsidTr="00431E17">
        <w:trPr>
          <w:trHeight w:val="300"/>
        </w:trPr>
        <w:tc>
          <w:tcPr>
            <w:tcW w:w="1413" w:type="dxa"/>
            <w:tcBorders>
              <w:top w:val="nil"/>
              <w:left w:val="single" w:sz="4" w:space="0" w:color="auto"/>
              <w:bottom w:val="single" w:sz="4" w:space="0" w:color="auto"/>
              <w:right w:val="single" w:sz="4" w:space="0" w:color="auto"/>
            </w:tcBorders>
            <w:shd w:val="clear" w:color="auto" w:fill="auto"/>
            <w:noWrap/>
            <w:hideMark/>
          </w:tcPr>
          <w:p w:rsidR="00B37F5E" w:rsidRPr="002B5356" w:rsidRDefault="00B37F5E" w:rsidP="00B37F5E">
            <w:pPr>
              <w:spacing w:after="0" w:line="240" w:lineRule="auto"/>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Veracruz</w:t>
            </w:r>
          </w:p>
        </w:tc>
        <w:tc>
          <w:tcPr>
            <w:tcW w:w="567" w:type="dxa"/>
            <w:tcBorders>
              <w:top w:val="nil"/>
              <w:left w:val="nil"/>
              <w:bottom w:val="single" w:sz="4" w:space="0" w:color="auto"/>
              <w:right w:val="single" w:sz="4" w:space="0" w:color="auto"/>
            </w:tcBorders>
            <w:shd w:val="clear" w:color="000000" w:fill="DDEBF7"/>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13</w:t>
            </w:r>
          </w:p>
        </w:tc>
        <w:tc>
          <w:tcPr>
            <w:tcW w:w="425"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3</w:t>
            </w:r>
          </w:p>
        </w:tc>
        <w:tc>
          <w:tcPr>
            <w:tcW w:w="567" w:type="dxa"/>
            <w:tcBorders>
              <w:top w:val="nil"/>
              <w:left w:val="nil"/>
              <w:bottom w:val="single" w:sz="4" w:space="0" w:color="auto"/>
              <w:right w:val="single" w:sz="4" w:space="0" w:color="auto"/>
            </w:tcBorders>
            <w:shd w:val="clear" w:color="000000" w:fill="FFFF0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2</w:t>
            </w:r>
          </w:p>
        </w:tc>
        <w:tc>
          <w:tcPr>
            <w:tcW w:w="425" w:type="dxa"/>
            <w:tcBorders>
              <w:top w:val="nil"/>
              <w:left w:val="nil"/>
              <w:bottom w:val="single" w:sz="4" w:space="0" w:color="auto"/>
              <w:right w:val="single" w:sz="4" w:space="0" w:color="auto"/>
            </w:tcBorders>
            <w:shd w:val="clear" w:color="000000" w:fill="ED7D31"/>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5</w:t>
            </w:r>
          </w:p>
        </w:tc>
        <w:tc>
          <w:tcPr>
            <w:tcW w:w="567" w:type="dxa"/>
            <w:tcBorders>
              <w:top w:val="nil"/>
              <w:left w:val="nil"/>
              <w:bottom w:val="single" w:sz="4" w:space="0" w:color="auto"/>
              <w:right w:val="single" w:sz="4" w:space="0" w:color="auto"/>
            </w:tcBorders>
            <w:shd w:val="clear" w:color="000000" w:fill="92D05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567" w:type="dxa"/>
            <w:tcBorders>
              <w:top w:val="nil"/>
              <w:left w:val="nil"/>
              <w:bottom w:val="single" w:sz="4" w:space="0" w:color="auto"/>
              <w:right w:val="single" w:sz="4" w:space="0" w:color="auto"/>
            </w:tcBorders>
            <w:shd w:val="clear" w:color="000000" w:fill="00B0F0"/>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426" w:type="dxa"/>
            <w:tcBorders>
              <w:top w:val="nil"/>
              <w:left w:val="nil"/>
              <w:bottom w:val="single" w:sz="4" w:space="0" w:color="auto"/>
              <w:right w:val="single" w:sz="4" w:space="0" w:color="auto"/>
            </w:tcBorders>
            <w:shd w:val="clear" w:color="000000" w:fill="FFC00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2</w:t>
            </w:r>
          </w:p>
        </w:tc>
        <w:tc>
          <w:tcPr>
            <w:tcW w:w="850" w:type="dxa"/>
            <w:tcBorders>
              <w:top w:val="nil"/>
              <w:left w:val="nil"/>
              <w:bottom w:val="single" w:sz="4" w:space="0" w:color="auto"/>
              <w:right w:val="single" w:sz="4" w:space="0" w:color="auto"/>
            </w:tcBorders>
            <w:shd w:val="clear" w:color="000000" w:fill="D60093"/>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19</w:t>
            </w:r>
          </w:p>
        </w:tc>
        <w:tc>
          <w:tcPr>
            <w:tcW w:w="425" w:type="dxa"/>
            <w:tcBorders>
              <w:top w:val="nil"/>
              <w:left w:val="nil"/>
              <w:bottom w:val="single" w:sz="4" w:space="0" w:color="auto"/>
              <w:right w:val="single" w:sz="4" w:space="0" w:color="auto"/>
            </w:tcBorders>
            <w:shd w:val="clear" w:color="000000" w:fill="CC99FF"/>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5</w:t>
            </w:r>
          </w:p>
        </w:tc>
        <w:tc>
          <w:tcPr>
            <w:tcW w:w="709"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50</w:t>
            </w:r>
          </w:p>
        </w:tc>
        <w:tc>
          <w:tcPr>
            <w:tcW w:w="851"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500</w:t>
            </w:r>
          </w:p>
        </w:tc>
      </w:tr>
      <w:tr w:rsidR="002B5356" w:rsidRPr="002B5356" w:rsidTr="00431E17">
        <w:trPr>
          <w:trHeight w:val="300"/>
        </w:trPr>
        <w:tc>
          <w:tcPr>
            <w:tcW w:w="1413" w:type="dxa"/>
            <w:tcBorders>
              <w:top w:val="nil"/>
              <w:left w:val="single" w:sz="4" w:space="0" w:color="auto"/>
              <w:bottom w:val="single" w:sz="4" w:space="0" w:color="auto"/>
              <w:right w:val="single" w:sz="4" w:space="0" w:color="auto"/>
            </w:tcBorders>
            <w:shd w:val="clear" w:color="auto" w:fill="auto"/>
            <w:noWrap/>
            <w:hideMark/>
          </w:tcPr>
          <w:p w:rsidR="00B37F5E" w:rsidRPr="002B5356" w:rsidRDefault="00B37F5E" w:rsidP="00B37F5E">
            <w:pPr>
              <w:spacing w:after="0" w:line="240" w:lineRule="auto"/>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Yucatán</w:t>
            </w:r>
          </w:p>
        </w:tc>
        <w:tc>
          <w:tcPr>
            <w:tcW w:w="567" w:type="dxa"/>
            <w:tcBorders>
              <w:top w:val="nil"/>
              <w:left w:val="nil"/>
              <w:bottom w:val="single" w:sz="4" w:space="0" w:color="auto"/>
              <w:right w:val="single" w:sz="4" w:space="0" w:color="auto"/>
            </w:tcBorders>
            <w:shd w:val="clear" w:color="000000" w:fill="DDEBF7"/>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6</w:t>
            </w:r>
          </w:p>
        </w:tc>
        <w:tc>
          <w:tcPr>
            <w:tcW w:w="425"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10</w:t>
            </w:r>
          </w:p>
        </w:tc>
        <w:tc>
          <w:tcPr>
            <w:tcW w:w="567" w:type="dxa"/>
            <w:tcBorders>
              <w:top w:val="nil"/>
              <w:left w:val="nil"/>
              <w:bottom w:val="single" w:sz="4" w:space="0" w:color="auto"/>
              <w:right w:val="single" w:sz="4" w:space="0" w:color="auto"/>
            </w:tcBorders>
            <w:shd w:val="clear" w:color="000000" w:fill="FFFF0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425" w:type="dxa"/>
            <w:tcBorders>
              <w:top w:val="nil"/>
              <w:left w:val="nil"/>
              <w:bottom w:val="single" w:sz="4" w:space="0" w:color="auto"/>
              <w:right w:val="single" w:sz="4" w:space="0" w:color="auto"/>
            </w:tcBorders>
            <w:shd w:val="clear" w:color="000000" w:fill="ED7D31"/>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567" w:type="dxa"/>
            <w:tcBorders>
              <w:top w:val="nil"/>
              <w:left w:val="nil"/>
              <w:bottom w:val="single" w:sz="4" w:space="0" w:color="auto"/>
              <w:right w:val="single" w:sz="4" w:space="0" w:color="auto"/>
            </w:tcBorders>
            <w:shd w:val="clear" w:color="000000" w:fill="92D05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567" w:type="dxa"/>
            <w:tcBorders>
              <w:top w:val="nil"/>
              <w:left w:val="nil"/>
              <w:bottom w:val="single" w:sz="4" w:space="0" w:color="auto"/>
              <w:right w:val="single" w:sz="4" w:space="0" w:color="auto"/>
            </w:tcBorders>
            <w:shd w:val="clear" w:color="000000" w:fill="00B0F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w:t>
            </w:r>
          </w:p>
        </w:tc>
        <w:tc>
          <w:tcPr>
            <w:tcW w:w="426" w:type="dxa"/>
            <w:tcBorders>
              <w:top w:val="nil"/>
              <w:left w:val="nil"/>
              <w:bottom w:val="single" w:sz="4" w:space="0" w:color="auto"/>
              <w:right w:val="single" w:sz="4" w:space="0" w:color="auto"/>
            </w:tcBorders>
            <w:shd w:val="clear" w:color="000000" w:fill="FFC00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2</w:t>
            </w:r>
          </w:p>
        </w:tc>
        <w:tc>
          <w:tcPr>
            <w:tcW w:w="850" w:type="dxa"/>
            <w:tcBorders>
              <w:top w:val="nil"/>
              <w:left w:val="nil"/>
              <w:bottom w:val="single" w:sz="4" w:space="0" w:color="auto"/>
              <w:right w:val="single" w:sz="4" w:space="0" w:color="auto"/>
            </w:tcBorders>
            <w:shd w:val="clear" w:color="000000" w:fill="D60093"/>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4</w:t>
            </w:r>
          </w:p>
        </w:tc>
        <w:tc>
          <w:tcPr>
            <w:tcW w:w="425" w:type="dxa"/>
            <w:tcBorders>
              <w:top w:val="nil"/>
              <w:left w:val="nil"/>
              <w:bottom w:val="single" w:sz="4" w:space="0" w:color="auto"/>
              <w:right w:val="single" w:sz="4" w:space="0" w:color="auto"/>
            </w:tcBorders>
            <w:shd w:val="clear" w:color="000000" w:fill="CC99FF"/>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25</w:t>
            </w:r>
          </w:p>
        </w:tc>
        <w:tc>
          <w:tcPr>
            <w:tcW w:w="851"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250</w:t>
            </w:r>
          </w:p>
        </w:tc>
      </w:tr>
      <w:tr w:rsidR="002B5356" w:rsidRPr="002B5356" w:rsidTr="00431E17">
        <w:trPr>
          <w:trHeight w:val="300"/>
        </w:trPr>
        <w:tc>
          <w:tcPr>
            <w:tcW w:w="1413" w:type="dxa"/>
            <w:tcBorders>
              <w:top w:val="nil"/>
              <w:left w:val="single" w:sz="4" w:space="0" w:color="auto"/>
              <w:bottom w:val="single" w:sz="4" w:space="0" w:color="auto"/>
              <w:right w:val="single" w:sz="4" w:space="0" w:color="auto"/>
            </w:tcBorders>
            <w:shd w:val="clear" w:color="000000" w:fill="FFCCCC"/>
            <w:noWrap/>
            <w:hideMark/>
          </w:tcPr>
          <w:p w:rsidR="00B37F5E" w:rsidRPr="002B5356" w:rsidRDefault="00B37F5E" w:rsidP="00B37F5E">
            <w:pPr>
              <w:spacing w:after="0" w:line="240" w:lineRule="auto"/>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Zacatecas</w:t>
            </w:r>
          </w:p>
        </w:tc>
        <w:tc>
          <w:tcPr>
            <w:tcW w:w="567" w:type="dxa"/>
            <w:tcBorders>
              <w:top w:val="nil"/>
              <w:left w:val="nil"/>
              <w:bottom w:val="single" w:sz="4" w:space="0" w:color="auto"/>
              <w:right w:val="single" w:sz="4" w:space="0" w:color="auto"/>
            </w:tcBorders>
            <w:shd w:val="clear" w:color="000000" w:fill="DDEBF7"/>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4</w:t>
            </w:r>
          </w:p>
        </w:tc>
        <w:tc>
          <w:tcPr>
            <w:tcW w:w="425"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6</w:t>
            </w:r>
          </w:p>
        </w:tc>
        <w:tc>
          <w:tcPr>
            <w:tcW w:w="567" w:type="dxa"/>
            <w:tcBorders>
              <w:top w:val="nil"/>
              <w:left w:val="nil"/>
              <w:bottom w:val="single" w:sz="4" w:space="0" w:color="auto"/>
              <w:right w:val="single" w:sz="4" w:space="0" w:color="auto"/>
            </w:tcBorders>
            <w:shd w:val="clear" w:color="000000" w:fill="FFFF0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3</w:t>
            </w:r>
          </w:p>
        </w:tc>
        <w:tc>
          <w:tcPr>
            <w:tcW w:w="425" w:type="dxa"/>
            <w:tcBorders>
              <w:top w:val="nil"/>
              <w:left w:val="nil"/>
              <w:bottom w:val="single" w:sz="4" w:space="0" w:color="auto"/>
              <w:right w:val="single" w:sz="4" w:space="0" w:color="auto"/>
            </w:tcBorders>
            <w:shd w:val="clear" w:color="000000" w:fill="ED7D31"/>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2</w:t>
            </w:r>
          </w:p>
        </w:tc>
        <w:tc>
          <w:tcPr>
            <w:tcW w:w="567" w:type="dxa"/>
            <w:tcBorders>
              <w:top w:val="nil"/>
              <w:left w:val="nil"/>
              <w:bottom w:val="single" w:sz="4" w:space="0" w:color="auto"/>
              <w:right w:val="single" w:sz="4" w:space="0" w:color="auto"/>
            </w:tcBorders>
            <w:shd w:val="clear" w:color="000000" w:fill="92D05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2</w:t>
            </w:r>
          </w:p>
        </w:tc>
        <w:tc>
          <w:tcPr>
            <w:tcW w:w="567" w:type="dxa"/>
            <w:tcBorders>
              <w:top w:val="nil"/>
              <w:left w:val="nil"/>
              <w:bottom w:val="single" w:sz="4" w:space="0" w:color="auto"/>
              <w:right w:val="single" w:sz="4" w:space="0" w:color="auto"/>
            </w:tcBorders>
            <w:shd w:val="clear" w:color="000000" w:fill="00B0F0"/>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2</w:t>
            </w:r>
          </w:p>
        </w:tc>
        <w:tc>
          <w:tcPr>
            <w:tcW w:w="426" w:type="dxa"/>
            <w:tcBorders>
              <w:top w:val="nil"/>
              <w:left w:val="nil"/>
              <w:bottom w:val="single" w:sz="4" w:space="0" w:color="auto"/>
              <w:right w:val="single" w:sz="4" w:space="0" w:color="auto"/>
            </w:tcBorders>
            <w:shd w:val="clear" w:color="000000" w:fill="FFC000"/>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850" w:type="dxa"/>
            <w:tcBorders>
              <w:top w:val="nil"/>
              <w:left w:val="nil"/>
              <w:bottom w:val="single" w:sz="4" w:space="0" w:color="auto"/>
              <w:right w:val="single" w:sz="4" w:space="0" w:color="auto"/>
            </w:tcBorders>
            <w:shd w:val="clear" w:color="000000" w:fill="D60093"/>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9</w:t>
            </w:r>
          </w:p>
        </w:tc>
        <w:tc>
          <w:tcPr>
            <w:tcW w:w="425" w:type="dxa"/>
            <w:tcBorders>
              <w:top w:val="nil"/>
              <w:left w:val="nil"/>
              <w:bottom w:val="single" w:sz="4" w:space="0" w:color="auto"/>
              <w:right w:val="single" w:sz="4" w:space="0" w:color="auto"/>
            </w:tcBorders>
            <w:shd w:val="clear" w:color="000000" w:fill="CC99FF"/>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2</w:t>
            </w:r>
          </w:p>
        </w:tc>
        <w:tc>
          <w:tcPr>
            <w:tcW w:w="709"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30</w:t>
            </w:r>
          </w:p>
        </w:tc>
        <w:tc>
          <w:tcPr>
            <w:tcW w:w="851"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300</w:t>
            </w:r>
          </w:p>
        </w:tc>
      </w:tr>
      <w:tr w:rsidR="002B5356" w:rsidRPr="002B5356" w:rsidTr="00431E17">
        <w:trPr>
          <w:trHeight w:val="300"/>
        </w:trPr>
        <w:tc>
          <w:tcPr>
            <w:tcW w:w="1413" w:type="dxa"/>
            <w:tcBorders>
              <w:top w:val="nil"/>
              <w:left w:val="single" w:sz="4" w:space="0" w:color="auto"/>
              <w:bottom w:val="single" w:sz="4" w:space="0" w:color="auto"/>
              <w:right w:val="single" w:sz="4" w:space="0" w:color="auto"/>
            </w:tcBorders>
            <w:shd w:val="clear" w:color="000000" w:fill="66FF66"/>
            <w:noWrap/>
            <w:hideMark/>
          </w:tcPr>
          <w:p w:rsidR="00B37F5E" w:rsidRPr="002B5356" w:rsidRDefault="00B37F5E" w:rsidP="00B37F5E">
            <w:pPr>
              <w:spacing w:after="0" w:line="240" w:lineRule="auto"/>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Total</w:t>
            </w:r>
          </w:p>
        </w:tc>
        <w:tc>
          <w:tcPr>
            <w:tcW w:w="567" w:type="dxa"/>
            <w:tcBorders>
              <w:top w:val="nil"/>
              <w:left w:val="nil"/>
              <w:bottom w:val="single" w:sz="4" w:space="0" w:color="auto"/>
              <w:right w:val="single" w:sz="4" w:space="0" w:color="auto"/>
            </w:tcBorders>
            <w:shd w:val="clear" w:color="000000" w:fill="66FF66"/>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222</w:t>
            </w:r>
          </w:p>
        </w:tc>
        <w:tc>
          <w:tcPr>
            <w:tcW w:w="425" w:type="dxa"/>
            <w:tcBorders>
              <w:top w:val="nil"/>
              <w:left w:val="nil"/>
              <w:bottom w:val="single" w:sz="4" w:space="0" w:color="auto"/>
              <w:right w:val="single" w:sz="4" w:space="0" w:color="auto"/>
            </w:tcBorders>
            <w:shd w:val="clear" w:color="000000" w:fill="66FF66"/>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185</w:t>
            </w:r>
          </w:p>
        </w:tc>
        <w:tc>
          <w:tcPr>
            <w:tcW w:w="567" w:type="dxa"/>
            <w:tcBorders>
              <w:top w:val="nil"/>
              <w:left w:val="nil"/>
              <w:bottom w:val="single" w:sz="4" w:space="0" w:color="auto"/>
              <w:right w:val="single" w:sz="4" w:space="0" w:color="auto"/>
            </w:tcBorders>
            <w:shd w:val="clear" w:color="000000" w:fill="66FF66"/>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69</w:t>
            </w:r>
          </w:p>
        </w:tc>
        <w:tc>
          <w:tcPr>
            <w:tcW w:w="425" w:type="dxa"/>
            <w:tcBorders>
              <w:top w:val="nil"/>
              <w:left w:val="nil"/>
              <w:bottom w:val="single" w:sz="4" w:space="0" w:color="auto"/>
              <w:right w:val="single" w:sz="4" w:space="0" w:color="auto"/>
            </w:tcBorders>
            <w:shd w:val="clear" w:color="000000" w:fill="66FF66"/>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81</w:t>
            </w:r>
          </w:p>
        </w:tc>
        <w:tc>
          <w:tcPr>
            <w:tcW w:w="567" w:type="dxa"/>
            <w:tcBorders>
              <w:top w:val="nil"/>
              <w:left w:val="nil"/>
              <w:bottom w:val="single" w:sz="4" w:space="0" w:color="auto"/>
              <w:right w:val="single" w:sz="4" w:space="0" w:color="auto"/>
            </w:tcBorders>
            <w:shd w:val="clear" w:color="000000" w:fill="66FF66"/>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42</w:t>
            </w:r>
          </w:p>
        </w:tc>
        <w:tc>
          <w:tcPr>
            <w:tcW w:w="567" w:type="dxa"/>
            <w:tcBorders>
              <w:top w:val="nil"/>
              <w:left w:val="nil"/>
              <w:bottom w:val="single" w:sz="4" w:space="0" w:color="auto"/>
              <w:right w:val="single" w:sz="4" w:space="0" w:color="auto"/>
            </w:tcBorders>
            <w:shd w:val="clear" w:color="000000" w:fill="66FF66"/>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27</w:t>
            </w:r>
          </w:p>
        </w:tc>
        <w:tc>
          <w:tcPr>
            <w:tcW w:w="426" w:type="dxa"/>
            <w:tcBorders>
              <w:top w:val="nil"/>
              <w:left w:val="nil"/>
              <w:bottom w:val="single" w:sz="4" w:space="0" w:color="auto"/>
              <w:right w:val="single" w:sz="4" w:space="0" w:color="auto"/>
            </w:tcBorders>
            <w:shd w:val="clear" w:color="000000" w:fill="66FF66"/>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36</w:t>
            </w:r>
          </w:p>
        </w:tc>
        <w:tc>
          <w:tcPr>
            <w:tcW w:w="850" w:type="dxa"/>
            <w:tcBorders>
              <w:top w:val="nil"/>
              <w:left w:val="nil"/>
              <w:bottom w:val="single" w:sz="4" w:space="0" w:color="auto"/>
              <w:right w:val="single" w:sz="4" w:space="0" w:color="auto"/>
            </w:tcBorders>
            <w:shd w:val="clear" w:color="000000" w:fill="66FF66"/>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377</w:t>
            </w:r>
          </w:p>
        </w:tc>
        <w:tc>
          <w:tcPr>
            <w:tcW w:w="425" w:type="dxa"/>
            <w:tcBorders>
              <w:top w:val="nil"/>
              <w:left w:val="nil"/>
              <w:bottom w:val="single" w:sz="4" w:space="0" w:color="auto"/>
              <w:right w:val="single" w:sz="4" w:space="0" w:color="auto"/>
            </w:tcBorders>
            <w:shd w:val="clear" w:color="000000" w:fill="66FF66"/>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49</w:t>
            </w:r>
          </w:p>
        </w:tc>
        <w:tc>
          <w:tcPr>
            <w:tcW w:w="709" w:type="dxa"/>
            <w:tcBorders>
              <w:top w:val="nil"/>
              <w:left w:val="nil"/>
              <w:bottom w:val="single" w:sz="4" w:space="0" w:color="auto"/>
              <w:right w:val="single" w:sz="4" w:space="0" w:color="auto"/>
            </w:tcBorders>
            <w:shd w:val="clear" w:color="000000" w:fill="66FF66"/>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19</w:t>
            </w:r>
          </w:p>
        </w:tc>
        <w:tc>
          <w:tcPr>
            <w:tcW w:w="425" w:type="dxa"/>
            <w:tcBorders>
              <w:top w:val="nil"/>
              <w:left w:val="nil"/>
              <w:bottom w:val="single" w:sz="4" w:space="0" w:color="auto"/>
              <w:right w:val="single" w:sz="4" w:space="0" w:color="auto"/>
            </w:tcBorders>
            <w:shd w:val="clear" w:color="000000" w:fill="66FF66"/>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6</w:t>
            </w:r>
          </w:p>
        </w:tc>
        <w:tc>
          <w:tcPr>
            <w:tcW w:w="567" w:type="dxa"/>
            <w:tcBorders>
              <w:top w:val="nil"/>
              <w:left w:val="nil"/>
              <w:bottom w:val="single" w:sz="4" w:space="0" w:color="auto"/>
              <w:right w:val="single" w:sz="4" w:space="0" w:color="auto"/>
            </w:tcBorders>
            <w:shd w:val="clear" w:color="000000" w:fill="66FF66"/>
            <w:noWrap/>
            <w:vAlign w:val="bottom"/>
            <w:hideMark/>
          </w:tcPr>
          <w:p w:rsidR="00B37F5E" w:rsidRPr="002B5356" w:rsidRDefault="00B37F5E" w:rsidP="00B37F5E">
            <w:pPr>
              <w:spacing w:after="0" w:line="240" w:lineRule="auto"/>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 </w:t>
            </w:r>
          </w:p>
        </w:tc>
        <w:tc>
          <w:tcPr>
            <w:tcW w:w="709" w:type="dxa"/>
            <w:tcBorders>
              <w:top w:val="nil"/>
              <w:left w:val="nil"/>
              <w:bottom w:val="single" w:sz="4" w:space="0" w:color="auto"/>
              <w:right w:val="single" w:sz="4" w:space="0" w:color="auto"/>
            </w:tcBorders>
            <w:shd w:val="clear" w:color="000000" w:fill="66FF66"/>
            <w:noWrap/>
            <w:vAlign w:val="bottom"/>
            <w:hideMark/>
          </w:tcPr>
          <w:p w:rsidR="00B37F5E" w:rsidRPr="002B5356" w:rsidRDefault="00B37F5E" w:rsidP="00B37F5E">
            <w:pPr>
              <w:spacing w:after="0" w:line="240" w:lineRule="auto"/>
              <w:jc w:val="right"/>
              <w:rPr>
                <w:rFonts w:ascii="Arial Narrow" w:eastAsia="Times New Roman" w:hAnsi="Arial Narrow" w:cs="Calibri"/>
                <w:b/>
                <w:bCs/>
                <w:color w:val="000000"/>
                <w:sz w:val="20"/>
                <w:szCs w:val="20"/>
                <w:lang w:eastAsia="es-MX"/>
              </w:rPr>
            </w:pPr>
            <w:r w:rsidRPr="002B5356">
              <w:rPr>
                <w:rFonts w:ascii="Arial Narrow" w:eastAsia="Times New Roman" w:hAnsi="Arial Narrow" w:cs="Calibri"/>
                <w:b/>
                <w:bCs/>
                <w:color w:val="000000"/>
                <w:sz w:val="20"/>
                <w:szCs w:val="20"/>
                <w:lang w:eastAsia="es-MX"/>
              </w:rPr>
              <w:t>1052</w:t>
            </w:r>
          </w:p>
        </w:tc>
        <w:tc>
          <w:tcPr>
            <w:tcW w:w="851" w:type="dxa"/>
            <w:tcBorders>
              <w:top w:val="nil"/>
              <w:left w:val="nil"/>
              <w:bottom w:val="single" w:sz="4" w:space="0" w:color="auto"/>
              <w:right w:val="single" w:sz="4" w:space="0" w:color="auto"/>
            </w:tcBorders>
            <w:shd w:val="clear" w:color="auto" w:fill="auto"/>
            <w:noWrap/>
            <w:vAlign w:val="bottom"/>
            <w:hideMark/>
          </w:tcPr>
          <w:p w:rsidR="00B37F5E" w:rsidRPr="002B5356" w:rsidRDefault="00B37F5E" w:rsidP="00B37F5E">
            <w:pPr>
              <w:spacing w:after="0" w:line="240" w:lineRule="auto"/>
              <w:jc w:val="right"/>
              <w:rPr>
                <w:rFonts w:ascii="Arial Narrow" w:eastAsia="Times New Roman" w:hAnsi="Arial Narrow" w:cs="Calibri"/>
                <w:color w:val="000000"/>
                <w:sz w:val="20"/>
                <w:szCs w:val="20"/>
                <w:lang w:eastAsia="es-MX"/>
              </w:rPr>
            </w:pPr>
            <w:r w:rsidRPr="002B5356">
              <w:rPr>
                <w:rFonts w:ascii="Arial Narrow" w:eastAsia="Times New Roman" w:hAnsi="Arial Narrow" w:cs="Calibri"/>
                <w:color w:val="000000"/>
                <w:sz w:val="20"/>
                <w:szCs w:val="20"/>
                <w:lang w:eastAsia="es-MX"/>
              </w:rPr>
              <w:t>15520</w:t>
            </w:r>
          </w:p>
        </w:tc>
      </w:tr>
    </w:tbl>
    <w:p w:rsidR="00D072E8" w:rsidRDefault="002B5356" w:rsidP="00D020F7">
      <w:pPr>
        <w:pStyle w:val="Sinespaciado"/>
        <w:jc w:val="both"/>
        <w:rPr>
          <w:rFonts w:ascii="Arial Narrow" w:hAnsi="Arial Narrow"/>
        </w:rPr>
      </w:pPr>
      <w:r w:rsidRPr="00D020F7">
        <w:rPr>
          <w:rFonts w:ascii="Arial Narrow" w:hAnsi="Arial Narrow"/>
          <w:b/>
        </w:rPr>
        <w:t>Fuente:</w:t>
      </w:r>
      <w:r w:rsidRPr="00D020F7">
        <w:rPr>
          <w:rFonts w:ascii="Arial Narrow" w:hAnsi="Arial Narrow"/>
        </w:rPr>
        <w:t xml:space="preserve"> </w:t>
      </w:r>
      <w:r w:rsidRPr="00D020F7">
        <w:rPr>
          <w:rFonts w:ascii="Arial Narrow" w:hAnsi="Arial Narrow"/>
          <w:sz w:val="20"/>
          <w:szCs w:val="20"/>
        </w:rPr>
        <w:t xml:space="preserve">Composición del Congreso Federal y los Congresos Locales </w:t>
      </w:r>
      <w:r w:rsidR="007A338B">
        <w:rPr>
          <w:rFonts w:ascii="Arial Narrow" w:hAnsi="Arial Narrow"/>
          <w:sz w:val="20"/>
          <w:szCs w:val="20"/>
        </w:rPr>
        <w:t xml:space="preserve">misma que se encuentra </w:t>
      </w:r>
      <w:r w:rsidRPr="00D020F7">
        <w:rPr>
          <w:rFonts w:ascii="Arial Narrow" w:hAnsi="Arial Narrow"/>
          <w:sz w:val="20"/>
          <w:szCs w:val="20"/>
        </w:rPr>
        <w:t>en sus páginas de Internet</w:t>
      </w:r>
      <w:r w:rsidR="00D020F7">
        <w:rPr>
          <w:rStyle w:val="Refdenotaalpie"/>
          <w:rFonts w:ascii="Arial Narrow" w:hAnsi="Arial Narrow"/>
          <w:sz w:val="20"/>
          <w:szCs w:val="20"/>
        </w:rPr>
        <w:footnoteReference w:id="8"/>
      </w:r>
      <w:r w:rsidRPr="00D020F7">
        <w:rPr>
          <w:rFonts w:ascii="Arial Narrow" w:hAnsi="Arial Narrow"/>
          <w:sz w:val="20"/>
          <w:szCs w:val="20"/>
        </w:rPr>
        <w:t xml:space="preserve">. </w:t>
      </w:r>
    </w:p>
    <w:p w:rsidR="00D020F7" w:rsidRPr="00D020F7" w:rsidRDefault="00D020F7" w:rsidP="00D020F7">
      <w:pPr>
        <w:pStyle w:val="Sinespaciado"/>
        <w:jc w:val="both"/>
        <w:rPr>
          <w:rFonts w:ascii="Arial Narrow" w:hAnsi="Arial Narrow"/>
        </w:rPr>
      </w:pPr>
    </w:p>
    <w:p w:rsidR="002B5356" w:rsidRPr="0096312A" w:rsidRDefault="002B5356" w:rsidP="00D072E8">
      <w:pPr>
        <w:spacing w:line="360" w:lineRule="auto"/>
        <w:jc w:val="both"/>
        <w:rPr>
          <w:rFonts w:ascii="Arial" w:hAnsi="Arial"/>
          <w:sz w:val="24"/>
          <w:szCs w:val="24"/>
        </w:rPr>
      </w:pPr>
      <w:r w:rsidRPr="0096312A">
        <w:rPr>
          <w:rFonts w:ascii="Arial" w:hAnsi="Arial"/>
          <w:sz w:val="24"/>
          <w:szCs w:val="24"/>
        </w:rPr>
        <w:t>Esta proyección constituye también un reto</w:t>
      </w:r>
      <w:r w:rsidR="00031BB8" w:rsidRPr="0096312A">
        <w:rPr>
          <w:rFonts w:ascii="Arial" w:hAnsi="Arial"/>
          <w:sz w:val="24"/>
          <w:szCs w:val="24"/>
        </w:rPr>
        <w:t xml:space="preserve"> en materia de registro</w:t>
      </w:r>
      <w:r w:rsidRPr="0096312A">
        <w:rPr>
          <w:rFonts w:ascii="Arial" w:hAnsi="Arial"/>
          <w:sz w:val="24"/>
          <w:szCs w:val="24"/>
        </w:rPr>
        <w:t>,</w:t>
      </w:r>
      <w:r w:rsidR="00031BB8" w:rsidRPr="0096312A">
        <w:rPr>
          <w:rFonts w:ascii="Arial" w:hAnsi="Arial"/>
          <w:sz w:val="24"/>
          <w:szCs w:val="24"/>
        </w:rPr>
        <w:t xml:space="preserve"> porque el INE tendrá que </w:t>
      </w:r>
      <w:r w:rsidRPr="0096312A">
        <w:rPr>
          <w:rFonts w:ascii="Arial" w:hAnsi="Arial"/>
          <w:sz w:val="24"/>
          <w:szCs w:val="24"/>
        </w:rPr>
        <w:t xml:space="preserve">encargarse de la revisión de los criterios legales para </w:t>
      </w:r>
      <w:r w:rsidR="00031BB8" w:rsidRPr="0096312A">
        <w:rPr>
          <w:rFonts w:ascii="Arial" w:hAnsi="Arial"/>
          <w:sz w:val="24"/>
          <w:szCs w:val="24"/>
        </w:rPr>
        <w:t xml:space="preserve">la postulación de </w:t>
      </w:r>
      <w:r w:rsidR="00891962">
        <w:rPr>
          <w:rFonts w:ascii="Arial" w:hAnsi="Arial"/>
          <w:sz w:val="24"/>
          <w:szCs w:val="24"/>
        </w:rPr>
        <w:t xml:space="preserve">las y </w:t>
      </w:r>
      <w:r w:rsidR="00031BB8" w:rsidRPr="0096312A">
        <w:rPr>
          <w:rFonts w:ascii="Arial" w:hAnsi="Arial"/>
          <w:sz w:val="24"/>
          <w:szCs w:val="24"/>
        </w:rPr>
        <w:t xml:space="preserve">los candidatos propietarios y suplentes, en ese sentido, se dobla la revisión de expedientes a </w:t>
      </w:r>
      <w:r w:rsidR="00407C05" w:rsidRPr="0096312A">
        <w:rPr>
          <w:rFonts w:ascii="Arial" w:hAnsi="Arial"/>
          <w:sz w:val="24"/>
          <w:szCs w:val="24"/>
        </w:rPr>
        <w:t>más de 30,000.</w:t>
      </w:r>
      <w:r w:rsidR="00CD3387">
        <w:rPr>
          <w:rFonts w:ascii="Arial" w:hAnsi="Arial"/>
          <w:sz w:val="24"/>
          <w:szCs w:val="24"/>
        </w:rPr>
        <w:t xml:space="preserve"> De igual forma, a través de la aplicación telefónica que ya está debidamente probada, tendrán que constatarse los candidatos independientes están cumpliendo con el número de apoyo ciudadano que se requiera</w:t>
      </w:r>
      <w:r w:rsidR="00F07734">
        <w:rPr>
          <w:rStyle w:val="Refdenotaalpie"/>
          <w:rFonts w:ascii="Arial" w:hAnsi="Arial"/>
          <w:sz w:val="24"/>
          <w:szCs w:val="24"/>
        </w:rPr>
        <w:footnoteReference w:id="9"/>
      </w:r>
      <w:r w:rsidR="00CD3387">
        <w:rPr>
          <w:rFonts w:ascii="Arial" w:hAnsi="Arial"/>
          <w:sz w:val="24"/>
          <w:szCs w:val="24"/>
        </w:rPr>
        <w:t xml:space="preserve">. </w:t>
      </w:r>
      <w:r w:rsidR="00891962">
        <w:rPr>
          <w:rFonts w:ascii="Arial" w:hAnsi="Arial"/>
          <w:sz w:val="24"/>
          <w:szCs w:val="24"/>
        </w:rPr>
        <w:t>T</w:t>
      </w:r>
      <w:r w:rsidR="00CD3387">
        <w:rPr>
          <w:rFonts w:ascii="Arial" w:hAnsi="Arial"/>
          <w:sz w:val="24"/>
          <w:szCs w:val="24"/>
        </w:rPr>
        <w:t xml:space="preserve">ambién </w:t>
      </w:r>
      <w:r w:rsidR="004E655E">
        <w:rPr>
          <w:rFonts w:ascii="Arial" w:hAnsi="Arial"/>
          <w:sz w:val="24"/>
          <w:szCs w:val="24"/>
        </w:rPr>
        <w:t xml:space="preserve">se operarán las sustituciones de candidatas (os) a que tienen derecho los partidos; se revisará que se cumplan los criterios legales sobre </w:t>
      </w:r>
      <w:r w:rsidRPr="0096312A">
        <w:rPr>
          <w:rFonts w:ascii="Arial" w:hAnsi="Arial"/>
          <w:sz w:val="24"/>
          <w:szCs w:val="24"/>
        </w:rPr>
        <w:t xml:space="preserve">posibles coaliciones y más aún, que la paridad de </w:t>
      </w:r>
      <w:r w:rsidR="004E655E">
        <w:rPr>
          <w:rFonts w:ascii="Arial" w:hAnsi="Arial"/>
          <w:sz w:val="24"/>
          <w:szCs w:val="24"/>
        </w:rPr>
        <w:t>género sea respetada no sólo en</w:t>
      </w:r>
      <w:r w:rsidRPr="0096312A">
        <w:rPr>
          <w:rFonts w:ascii="Arial" w:hAnsi="Arial"/>
          <w:sz w:val="24"/>
          <w:szCs w:val="24"/>
        </w:rPr>
        <w:t xml:space="preserve"> la conformación de las listas, sino también para que las mujeres no sean colocadas en los llamados distritos perdedores de cada instituto político o </w:t>
      </w:r>
      <w:r w:rsidR="000529B7">
        <w:rPr>
          <w:rFonts w:ascii="Arial" w:hAnsi="Arial"/>
          <w:sz w:val="24"/>
          <w:szCs w:val="24"/>
        </w:rPr>
        <w:t xml:space="preserve">posible coalición. Recordemos </w:t>
      </w:r>
      <w:r w:rsidRPr="0096312A">
        <w:rPr>
          <w:rFonts w:ascii="Arial" w:hAnsi="Arial"/>
          <w:sz w:val="24"/>
          <w:szCs w:val="24"/>
        </w:rPr>
        <w:t>también la</w:t>
      </w:r>
      <w:r w:rsidR="0096312A">
        <w:rPr>
          <w:rFonts w:ascii="Arial" w:hAnsi="Arial"/>
          <w:sz w:val="24"/>
          <w:szCs w:val="24"/>
        </w:rPr>
        <w:t xml:space="preserve"> revisión a la </w:t>
      </w:r>
      <w:r w:rsidRPr="0096312A">
        <w:rPr>
          <w:rFonts w:ascii="Arial" w:hAnsi="Arial"/>
          <w:sz w:val="24"/>
          <w:szCs w:val="24"/>
        </w:rPr>
        <w:t>necesaria cuota afirmativa sobre las comunidades indígenas</w:t>
      </w:r>
      <w:r w:rsidR="004E655E">
        <w:rPr>
          <w:rFonts w:ascii="Arial" w:hAnsi="Arial"/>
          <w:sz w:val="24"/>
          <w:szCs w:val="24"/>
        </w:rPr>
        <w:t>, que debe seguirse garantizando en un país que se precia de incluyente.</w:t>
      </w:r>
      <w:r w:rsidR="00031BB8" w:rsidRPr="0096312A">
        <w:rPr>
          <w:rStyle w:val="Refdenotaalpie"/>
          <w:rFonts w:ascii="Arial" w:hAnsi="Arial"/>
          <w:sz w:val="24"/>
          <w:szCs w:val="24"/>
        </w:rPr>
        <w:footnoteReference w:id="10"/>
      </w:r>
    </w:p>
    <w:p w:rsidR="002B5356" w:rsidRDefault="002B5356" w:rsidP="00D072E8">
      <w:pPr>
        <w:spacing w:line="360" w:lineRule="auto"/>
        <w:jc w:val="both"/>
        <w:rPr>
          <w:rFonts w:ascii="Arial" w:hAnsi="Arial"/>
          <w:sz w:val="24"/>
          <w:szCs w:val="24"/>
        </w:rPr>
      </w:pPr>
      <w:r w:rsidRPr="0096312A">
        <w:rPr>
          <w:rFonts w:ascii="Arial" w:hAnsi="Arial"/>
          <w:sz w:val="24"/>
          <w:szCs w:val="24"/>
        </w:rPr>
        <w:t>¿Cómo puede hacer</w:t>
      </w:r>
      <w:r w:rsidR="00891962">
        <w:rPr>
          <w:rFonts w:ascii="Arial" w:hAnsi="Arial"/>
          <w:sz w:val="24"/>
          <w:szCs w:val="24"/>
        </w:rPr>
        <w:t>se</w:t>
      </w:r>
      <w:r w:rsidRPr="0096312A">
        <w:rPr>
          <w:rFonts w:ascii="Arial" w:hAnsi="Arial"/>
          <w:sz w:val="24"/>
          <w:szCs w:val="24"/>
        </w:rPr>
        <w:t xml:space="preserve"> esto? Afortunadamente el INE, tiene experiencia acumulada y cuenta sólo con personal calificado</w:t>
      </w:r>
      <w:r w:rsidR="004E655E">
        <w:rPr>
          <w:rFonts w:ascii="Arial" w:hAnsi="Arial"/>
          <w:sz w:val="24"/>
          <w:szCs w:val="24"/>
        </w:rPr>
        <w:t xml:space="preserve"> (cerca de 17,000 empleados)</w:t>
      </w:r>
      <w:r w:rsidRPr="0096312A">
        <w:rPr>
          <w:rFonts w:ascii="Arial" w:hAnsi="Arial"/>
          <w:sz w:val="24"/>
          <w:szCs w:val="24"/>
        </w:rPr>
        <w:t xml:space="preserve"> y escenarios ya construidos para que no se violente la ley.  </w:t>
      </w:r>
    </w:p>
    <w:p w:rsidR="00407C05" w:rsidRDefault="004E655E" w:rsidP="00407C05">
      <w:pPr>
        <w:pStyle w:val="Ttulo3"/>
        <w:shd w:val="clear" w:color="auto" w:fill="FFFFFF"/>
        <w:spacing w:before="0" w:beforeAutospacing="0" w:after="150" w:afterAutospacing="0" w:line="360" w:lineRule="auto"/>
        <w:jc w:val="both"/>
        <w:rPr>
          <w:rFonts w:ascii="Arial" w:hAnsi="Arial" w:cs="Arial"/>
          <w:b w:val="0"/>
          <w:bCs w:val="0"/>
          <w:sz w:val="24"/>
          <w:szCs w:val="24"/>
        </w:rPr>
      </w:pPr>
      <w:r>
        <w:rPr>
          <w:rFonts w:ascii="Arial" w:hAnsi="Arial" w:cs="Arial"/>
          <w:b w:val="0"/>
          <w:sz w:val="24"/>
          <w:szCs w:val="24"/>
        </w:rPr>
        <w:t>No olvidemos la tarea</w:t>
      </w:r>
      <w:r w:rsidR="00407C05" w:rsidRPr="0096312A">
        <w:rPr>
          <w:rFonts w:ascii="Arial" w:hAnsi="Arial" w:cs="Arial"/>
          <w:b w:val="0"/>
          <w:sz w:val="24"/>
          <w:szCs w:val="24"/>
        </w:rPr>
        <w:t xml:space="preserve"> tradicional</w:t>
      </w:r>
      <w:r>
        <w:rPr>
          <w:rFonts w:ascii="Arial" w:hAnsi="Arial" w:cs="Arial"/>
          <w:b w:val="0"/>
          <w:sz w:val="24"/>
          <w:szCs w:val="24"/>
        </w:rPr>
        <w:t xml:space="preserve"> y las actividades soporte </w:t>
      </w:r>
      <w:r w:rsidR="00407C05" w:rsidRPr="0096312A">
        <w:rPr>
          <w:rFonts w:ascii="Arial" w:hAnsi="Arial" w:cs="Arial"/>
          <w:b w:val="0"/>
          <w:sz w:val="24"/>
          <w:szCs w:val="24"/>
        </w:rPr>
        <w:t>del Instituto</w:t>
      </w:r>
      <w:r>
        <w:rPr>
          <w:rFonts w:ascii="Arial" w:hAnsi="Arial" w:cs="Arial"/>
          <w:b w:val="0"/>
          <w:sz w:val="24"/>
          <w:szCs w:val="24"/>
        </w:rPr>
        <w:t>; la actualización del registro de electores,</w:t>
      </w:r>
      <w:r w:rsidR="00407C05" w:rsidRPr="0096312A">
        <w:rPr>
          <w:rFonts w:ascii="Arial" w:hAnsi="Arial" w:cs="Arial"/>
          <w:b w:val="0"/>
          <w:sz w:val="24"/>
          <w:szCs w:val="24"/>
        </w:rPr>
        <w:t xml:space="preserve"> la organización de las elecciones y la capacitación. En este sentido, se tendrá</w:t>
      </w:r>
      <w:r w:rsidR="00FA7A0B">
        <w:rPr>
          <w:rFonts w:ascii="Arial" w:hAnsi="Arial" w:cs="Arial"/>
          <w:b w:val="0"/>
          <w:sz w:val="24"/>
          <w:szCs w:val="24"/>
        </w:rPr>
        <w:t>n</w:t>
      </w:r>
      <w:r w:rsidR="00407C05" w:rsidRPr="0096312A">
        <w:rPr>
          <w:rFonts w:ascii="Arial" w:hAnsi="Arial" w:cs="Arial"/>
          <w:b w:val="0"/>
          <w:sz w:val="24"/>
          <w:szCs w:val="24"/>
        </w:rPr>
        <w:t xml:space="preserve"> que preparar</w:t>
      </w:r>
      <w:r w:rsidR="00FA7A0B">
        <w:rPr>
          <w:rFonts w:ascii="Arial" w:hAnsi="Arial" w:cs="Arial"/>
          <w:b w:val="0"/>
          <w:sz w:val="24"/>
          <w:szCs w:val="24"/>
        </w:rPr>
        <w:t xml:space="preserve"> los materiales </w:t>
      </w:r>
      <w:r w:rsidR="00407C05" w:rsidRPr="0096312A">
        <w:rPr>
          <w:rFonts w:ascii="Arial" w:hAnsi="Arial" w:cs="Arial"/>
          <w:b w:val="0"/>
          <w:sz w:val="24"/>
          <w:szCs w:val="24"/>
        </w:rPr>
        <w:t>y los documentos electorales; se imprimir</w:t>
      </w:r>
      <w:r w:rsidR="00FA7A0B">
        <w:rPr>
          <w:rFonts w:ascii="Arial" w:hAnsi="Arial" w:cs="Arial"/>
          <w:b w:val="0"/>
          <w:sz w:val="24"/>
          <w:szCs w:val="24"/>
        </w:rPr>
        <w:t>án</w:t>
      </w:r>
      <w:r w:rsidR="00407C05" w:rsidRPr="0096312A">
        <w:rPr>
          <w:rFonts w:ascii="Arial" w:hAnsi="Arial" w:cs="Arial"/>
          <w:b w:val="0"/>
          <w:sz w:val="24"/>
          <w:szCs w:val="24"/>
        </w:rPr>
        <w:t xml:space="preserve"> para las candidaturas federales, mínimamente </w:t>
      </w:r>
      <w:r w:rsidR="00407C05" w:rsidRPr="0096312A">
        <w:rPr>
          <w:rFonts w:ascii="Arial" w:hAnsi="Arial" w:cs="Arial"/>
          <w:b w:val="0"/>
          <w:bCs w:val="0"/>
          <w:sz w:val="24"/>
          <w:szCs w:val="24"/>
        </w:rPr>
        <w:t xml:space="preserve">88,819,342 boletas, que corresponden al Listado Nominal con Corte al 7 de febrero de 2020. Antes de la elección se tendrá que validar dicho instrumento, tanto por la autoridad como por los partidos, quienes pueden hacer observaciones sobre duplicidades y errores. </w:t>
      </w:r>
      <w:r w:rsidR="00076C18">
        <w:rPr>
          <w:rFonts w:ascii="Arial" w:hAnsi="Arial" w:cs="Arial"/>
          <w:b w:val="0"/>
          <w:bCs w:val="0"/>
          <w:sz w:val="24"/>
          <w:szCs w:val="24"/>
        </w:rPr>
        <w:t xml:space="preserve">Otro tanto parecido, se tendrá que imprimir en papel de alta seguridad para las elecciones locales. </w:t>
      </w:r>
    </w:p>
    <w:p w:rsidR="006D176D" w:rsidRPr="008571C3" w:rsidRDefault="006D176D" w:rsidP="00407C05">
      <w:pPr>
        <w:pStyle w:val="Ttulo3"/>
        <w:shd w:val="clear" w:color="auto" w:fill="FFFFFF"/>
        <w:spacing w:before="0" w:beforeAutospacing="0" w:after="150" w:afterAutospacing="0" w:line="360" w:lineRule="auto"/>
        <w:jc w:val="both"/>
        <w:rPr>
          <w:rFonts w:ascii="Arial" w:hAnsi="Arial" w:cs="Arial"/>
          <w:b w:val="0"/>
          <w:bCs w:val="0"/>
          <w:sz w:val="24"/>
          <w:szCs w:val="24"/>
        </w:rPr>
      </w:pPr>
      <w:r>
        <w:rPr>
          <w:rFonts w:ascii="Arial" w:hAnsi="Arial" w:cs="Arial"/>
          <w:b w:val="0"/>
          <w:bCs w:val="0"/>
          <w:sz w:val="24"/>
          <w:szCs w:val="24"/>
        </w:rPr>
        <w:t>Es evidente que la desconfianza ciudadana</w:t>
      </w:r>
      <w:r w:rsidR="00093FB0">
        <w:rPr>
          <w:rFonts w:ascii="Arial" w:hAnsi="Arial" w:cs="Arial"/>
          <w:b w:val="0"/>
          <w:bCs w:val="0"/>
          <w:sz w:val="24"/>
          <w:szCs w:val="24"/>
        </w:rPr>
        <w:t xml:space="preserve"> (nadie tiene confianza en nadie)</w:t>
      </w:r>
      <w:r>
        <w:rPr>
          <w:rFonts w:ascii="Arial" w:hAnsi="Arial" w:cs="Arial"/>
          <w:b w:val="0"/>
          <w:bCs w:val="0"/>
          <w:sz w:val="24"/>
          <w:szCs w:val="24"/>
        </w:rPr>
        <w:t>, producto de la formación de nuestro sistema político</w:t>
      </w:r>
      <w:r w:rsidR="00093FB0">
        <w:rPr>
          <w:rFonts w:ascii="Arial" w:hAnsi="Arial" w:cs="Arial"/>
          <w:b w:val="0"/>
          <w:bCs w:val="0"/>
          <w:sz w:val="24"/>
          <w:szCs w:val="24"/>
        </w:rPr>
        <w:t xml:space="preserve"> </w:t>
      </w:r>
      <w:r>
        <w:rPr>
          <w:rFonts w:ascii="Arial" w:hAnsi="Arial" w:cs="Arial"/>
          <w:b w:val="0"/>
          <w:bCs w:val="0"/>
          <w:sz w:val="24"/>
          <w:szCs w:val="24"/>
        </w:rPr>
        <w:t xml:space="preserve">genera un alza en los costos de la organización y preparación de la democracia. Por esta razón, se han ido buscando diferentes alternativas, para que prevalezca la certeza </w:t>
      </w:r>
      <w:r w:rsidR="00093FB0">
        <w:rPr>
          <w:rFonts w:ascii="Arial" w:hAnsi="Arial" w:cs="Arial"/>
          <w:b w:val="0"/>
          <w:bCs w:val="0"/>
          <w:sz w:val="24"/>
          <w:szCs w:val="24"/>
        </w:rPr>
        <w:t>sin tener que</w:t>
      </w:r>
      <w:r w:rsidR="00142ABD">
        <w:rPr>
          <w:rFonts w:ascii="Arial" w:hAnsi="Arial" w:cs="Arial"/>
          <w:b w:val="0"/>
          <w:bCs w:val="0"/>
          <w:sz w:val="24"/>
          <w:szCs w:val="24"/>
        </w:rPr>
        <w:t xml:space="preserve"> utilizar</w:t>
      </w:r>
      <w:r w:rsidR="00093FB0">
        <w:rPr>
          <w:rFonts w:ascii="Arial" w:hAnsi="Arial" w:cs="Arial"/>
          <w:b w:val="0"/>
          <w:bCs w:val="0"/>
          <w:sz w:val="24"/>
          <w:szCs w:val="24"/>
        </w:rPr>
        <w:t xml:space="preserve"> millones de toneladas de</w:t>
      </w:r>
      <w:r>
        <w:rPr>
          <w:rFonts w:ascii="Arial" w:hAnsi="Arial" w:cs="Arial"/>
          <w:b w:val="0"/>
          <w:bCs w:val="0"/>
          <w:sz w:val="24"/>
          <w:szCs w:val="24"/>
        </w:rPr>
        <w:t xml:space="preserve"> papel de alta seguridad, </w:t>
      </w:r>
      <w:r w:rsidR="00093FB0">
        <w:rPr>
          <w:rFonts w:ascii="Arial" w:hAnsi="Arial" w:cs="Arial"/>
          <w:b w:val="0"/>
          <w:bCs w:val="0"/>
          <w:sz w:val="24"/>
          <w:szCs w:val="24"/>
        </w:rPr>
        <w:t>que además de caro</w:t>
      </w:r>
      <w:r w:rsidR="00142ABD">
        <w:rPr>
          <w:rFonts w:ascii="Arial" w:hAnsi="Arial" w:cs="Arial"/>
          <w:b w:val="0"/>
          <w:bCs w:val="0"/>
          <w:sz w:val="24"/>
          <w:szCs w:val="24"/>
        </w:rPr>
        <w:t>, al final se convierte en basura electoral</w:t>
      </w:r>
      <w:r w:rsidR="00093FB0">
        <w:rPr>
          <w:rFonts w:ascii="Arial" w:hAnsi="Arial" w:cs="Arial"/>
          <w:b w:val="0"/>
          <w:bCs w:val="0"/>
          <w:sz w:val="24"/>
          <w:szCs w:val="24"/>
        </w:rPr>
        <w:t>.</w:t>
      </w:r>
      <w:r w:rsidR="00142ABD">
        <w:rPr>
          <w:rFonts w:ascii="Arial" w:hAnsi="Arial" w:cs="Arial"/>
          <w:b w:val="0"/>
          <w:bCs w:val="0"/>
          <w:sz w:val="24"/>
          <w:szCs w:val="24"/>
        </w:rPr>
        <w:t xml:space="preserve"> En diversas análisis, que ha emprendido el propio INE se ha concluido que M</w:t>
      </w:r>
      <w:r>
        <w:rPr>
          <w:rFonts w:ascii="Arial" w:hAnsi="Arial" w:cs="Arial"/>
          <w:b w:val="0"/>
          <w:bCs w:val="0"/>
          <w:sz w:val="24"/>
          <w:szCs w:val="24"/>
        </w:rPr>
        <w:t>éxico todavía no está preparado para realizar elecciones vía internet, como se realiza en Estonia, por</w:t>
      </w:r>
      <w:r w:rsidR="00142ABD">
        <w:rPr>
          <w:rFonts w:ascii="Arial" w:hAnsi="Arial" w:cs="Arial"/>
          <w:b w:val="0"/>
          <w:bCs w:val="0"/>
          <w:sz w:val="24"/>
          <w:szCs w:val="24"/>
        </w:rPr>
        <w:t>que los actores cuestionarían</w:t>
      </w:r>
      <w:r w:rsidR="008571C3">
        <w:rPr>
          <w:rFonts w:ascii="Arial" w:hAnsi="Arial" w:cs="Arial"/>
          <w:b w:val="0"/>
          <w:bCs w:val="0"/>
          <w:sz w:val="24"/>
          <w:szCs w:val="24"/>
        </w:rPr>
        <w:t xml:space="preserve"> los resultados electorales.</w:t>
      </w:r>
      <w:r w:rsidR="008571C3">
        <w:rPr>
          <w:rStyle w:val="Refdenotaalpie"/>
          <w:rFonts w:ascii="Arial" w:hAnsi="Arial" w:cs="Arial"/>
          <w:b w:val="0"/>
          <w:sz w:val="24"/>
          <w:szCs w:val="24"/>
        </w:rPr>
        <w:footnoteReference w:id="11"/>
      </w:r>
    </w:p>
    <w:p w:rsidR="00142ABD" w:rsidRDefault="00142ABD" w:rsidP="00ED110A">
      <w:pPr>
        <w:pStyle w:val="Ttulo3"/>
        <w:shd w:val="clear" w:color="auto" w:fill="FFFFFF"/>
        <w:spacing w:before="0" w:beforeAutospacing="0" w:after="150" w:afterAutospacing="0" w:line="360" w:lineRule="auto"/>
        <w:jc w:val="both"/>
        <w:rPr>
          <w:rFonts w:ascii="Arial" w:hAnsi="Arial" w:cs="Arial"/>
          <w:b w:val="0"/>
          <w:bCs w:val="0"/>
          <w:sz w:val="24"/>
          <w:szCs w:val="24"/>
        </w:rPr>
      </w:pPr>
      <w:r>
        <w:rPr>
          <w:rFonts w:ascii="Arial" w:hAnsi="Arial" w:cs="Arial"/>
          <w:b w:val="0"/>
          <w:bCs w:val="0"/>
          <w:sz w:val="24"/>
          <w:szCs w:val="24"/>
        </w:rPr>
        <w:t>En nuestro país, a</w:t>
      </w:r>
      <w:r w:rsidR="006D176D">
        <w:rPr>
          <w:rFonts w:ascii="Arial" w:hAnsi="Arial" w:cs="Arial"/>
          <w:b w:val="0"/>
          <w:bCs w:val="0"/>
          <w:sz w:val="24"/>
          <w:szCs w:val="24"/>
        </w:rPr>
        <w:t>penas iniciamos con los primeros ejercicios de carácter vinculante, como se realiza en Brasil o en la India</w:t>
      </w:r>
      <w:r w:rsidR="00ED110A">
        <w:rPr>
          <w:rStyle w:val="Refdenotaalpie"/>
          <w:rFonts w:ascii="Arial" w:hAnsi="Arial" w:cs="Arial"/>
          <w:b w:val="0"/>
          <w:bCs w:val="0"/>
          <w:sz w:val="24"/>
          <w:szCs w:val="24"/>
        </w:rPr>
        <w:footnoteReference w:id="12"/>
      </w:r>
      <w:r w:rsidR="006D176D">
        <w:rPr>
          <w:rFonts w:ascii="Arial" w:hAnsi="Arial" w:cs="Arial"/>
          <w:b w:val="0"/>
          <w:bCs w:val="0"/>
          <w:sz w:val="24"/>
          <w:szCs w:val="24"/>
        </w:rPr>
        <w:t>. Es así,</w:t>
      </w:r>
      <w:r w:rsidR="00ED110A">
        <w:rPr>
          <w:rFonts w:ascii="Arial" w:hAnsi="Arial" w:cs="Arial"/>
          <w:b w:val="0"/>
          <w:bCs w:val="0"/>
          <w:sz w:val="24"/>
          <w:szCs w:val="24"/>
        </w:rPr>
        <w:t xml:space="preserve"> que se instalarán 40 dispositivos en cuatro municipios en las votaciones de Hidalgo y Coahuila, siendo un </w:t>
      </w:r>
      <w:r w:rsidR="006D176D">
        <w:rPr>
          <w:rFonts w:ascii="Arial" w:hAnsi="Arial" w:cs="Arial"/>
          <w:b w:val="0"/>
          <w:bCs w:val="0"/>
          <w:sz w:val="24"/>
          <w:szCs w:val="24"/>
        </w:rPr>
        <w:t>voto vinculante</w:t>
      </w:r>
      <w:r w:rsidR="00ED110A">
        <w:rPr>
          <w:rStyle w:val="Refdenotaalpie"/>
          <w:rFonts w:ascii="Arial" w:hAnsi="Arial" w:cs="Arial"/>
          <w:b w:val="0"/>
          <w:bCs w:val="0"/>
          <w:sz w:val="24"/>
          <w:szCs w:val="24"/>
        </w:rPr>
        <w:footnoteReference w:id="13"/>
      </w:r>
      <w:r w:rsidR="006D176D">
        <w:rPr>
          <w:rFonts w:ascii="Arial" w:hAnsi="Arial" w:cs="Arial"/>
          <w:b w:val="0"/>
          <w:bCs w:val="0"/>
          <w:sz w:val="24"/>
          <w:szCs w:val="24"/>
        </w:rPr>
        <w:t xml:space="preserve">. </w:t>
      </w:r>
      <w:r>
        <w:rPr>
          <w:rFonts w:ascii="Arial" w:hAnsi="Arial" w:cs="Arial"/>
          <w:b w:val="0"/>
          <w:bCs w:val="0"/>
          <w:sz w:val="24"/>
          <w:szCs w:val="24"/>
        </w:rPr>
        <w:t>Pero, aun así, se trata de un ejercicio muy limitado que para nada constituye el gran desafío de instrumentar la boleta el</w:t>
      </w:r>
      <w:r w:rsidR="00877C95">
        <w:rPr>
          <w:rFonts w:ascii="Arial" w:hAnsi="Arial" w:cs="Arial"/>
          <w:b w:val="0"/>
          <w:bCs w:val="0"/>
          <w:sz w:val="24"/>
          <w:szCs w:val="24"/>
        </w:rPr>
        <w:t>ectrónica en cada casilla única en una elección federal.</w:t>
      </w:r>
    </w:p>
    <w:p w:rsidR="006D176D" w:rsidRDefault="006D176D" w:rsidP="00ED110A">
      <w:pPr>
        <w:pStyle w:val="Ttulo3"/>
        <w:shd w:val="clear" w:color="auto" w:fill="FFFFFF"/>
        <w:spacing w:before="0" w:beforeAutospacing="0" w:after="150" w:afterAutospacing="0" w:line="360" w:lineRule="auto"/>
        <w:jc w:val="both"/>
        <w:rPr>
          <w:rFonts w:ascii="Arial" w:hAnsi="Arial"/>
          <w:sz w:val="28"/>
          <w:szCs w:val="28"/>
        </w:rPr>
      </w:pPr>
      <w:r>
        <w:rPr>
          <w:rFonts w:ascii="Arial" w:hAnsi="Arial" w:cs="Arial"/>
          <w:b w:val="0"/>
          <w:bCs w:val="0"/>
          <w:sz w:val="24"/>
          <w:szCs w:val="24"/>
        </w:rPr>
        <w:t>El Instituto y distintos OPL</w:t>
      </w:r>
      <w:r w:rsidR="00142ABD">
        <w:rPr>
          <w:rFonts w:ascii="Arial" w:hAnsi="Arial" w:cs="Arial"/>
          <w:b w:val="0"/>
          <w:bCs w:val="0"/>
          <w:sz w:val="24"/>
          <w:szCs w:val="24"/>
        </w:rPr>
        <w:t>ES</w:t>
      </w:r>
      <w:r>
        <w:rPr>
          <w:rFonts w:ascii="Arial" w:hAnsi="Arial" w:cs="Arial"/>
          <w:b w:val="0"/>
          <w:bCs w:val="0"/>
          <w:sz w:val="24"/>
          <w:szCs w:val="24"/>
        </w:rPr>
        <w:t xml:space="preserve"> han creado</w:t>
      </w:r>
      <w:r w:rsidR="00142ABD">
        <w:rPr>
          <w:rFonts w:ascii="Arial" w:hAnsi="Arial" w:cs="Arial"/>
          <w:b w:val="0"/>
          <w:bCs w:val="0"/>
          <w:sz w:val="24"/>
          <w:szCs w:val="24"/>
        </w:rPr>
        <w:t xml:space="preserve"> estos dispositivos electrónicos  y en </w:t>
      </w:r>
      <w:r w:rsidR="00877C95">
        <w:rPr>
          <w:rFonts w:ascii="Arial" w:hAnsi="Arial" w:cs="Arial"/>
          <w:b w:val="0"/>
          <w:bCs w:val="0"/>
          <w:sz w:val="24"/>
          <w:szCs w:val="24"/>
        </w:rPr>
        <w:t xml:space="preserve">los comicios </w:t>
      </w:r>
      <w:r w:rsidR="000529B7">
        <w:rPr>
          <w:rFonts w:ascii="Arial" w:hAnsi="Arial" w:cs="Arial"/>
          <w:b w:val="0"/>
          <w:bCs w:val="0"/>
          <w:sz w:val="24"/>
          <w:szCs w:val="24"/>
        </w:rPr>
        <w:t xml:space="preserve">de 2021, será interesante </w:t>
      </w:r>
      <w:r w:rsidR="00ED110A">
        <w:rPr>
          <w:rFonts w:ascii="Arial" w:hAnsi="Arial" w:cs="Arial"/>
          <w:b w:val="0"/>
          <w:bCs w:val="0"/>
          <w:sz w:val="24"/>
          <w:szCs w:val="24"/>
        </w:rPr>
        <w:t>observar el caso de la elección de Gobernadores donde las autoridades locales, podrán utilizar el voto postal o el de Internet</w:t>
      </w:r>
      <w:r w:rsidR="00ED110A">
        <w:rPr>
          <w:rStyle w:val="Refdenotaalpie"/>
          <w:rFonts w:ascii="Arial" w:hAnsi="Arial" w:cs="Arial"/>
          <w:b w:val="0"/>
          <w:bCs w:val="0"/>
          <w:sz w:val="24"/>
          <w:szCs w:val="24"/>
        </w:rPr>
        <w:footnoteReference w:id="14"/>
      </w:r>
      <w:r w:rsidR="00ED110A">
        <w:rPr>
          <w:rFonts w:ascii="Arial" w:hAnsi="Arial" w:cs="Arial"/>
          <w:b w:val="0"/>
          <w:bCs w:val="0"/>
          <w:sz w:val="24"/>
          <w:szCs w:val="24"/>
        </w:rPr>
        <w:t xml:space="preserve">. </w:t>
      </w:r>
    </w:p>
    <w:p w:rsidR="0096312A" w:rsidRPr="0096312A" w:rsidRDefault="00705BB6" w:rsidP="00407C05">
      <w:pPr>
        <w:pStyle w:val="Ttulo3"/>
        <w:shd w:val="clear" w:color="auto" w:fill="FFFFFF"/>
        <w:spacing w:before="0" w:beforeAutospacing="0" w:after="150" w:afterAutospacing="0" w:line="360" w:lineRule="auto"/>
        <w:jc w:val="both"/>
        <w:rPr>
          <w:rFonts w:ascii="Arial" w:hAnsi="Arial" w:cs="Arial"/>
          <w:b w:val="0"/>
          <w:bCs w:val="0"/>
          <w:sz w:val="24"/>
          <w:szCs w:val="24"/>
        </w:rPr>
      </w:pPr>
      <w:r>
        <w:rPr>
          <w:rFonts w:ascii="Arial" w:hAnsi="Arial" w:cs="Arial"/>
          <w:b w:val="0"/>
          <w:bCs w:val="0"/>
          <w:sz w:val="24"/>
          <w:szCs w:val="24"/>
        </w:rPr>
        <w:t xml:space="preserve">Paralelamente a estos trabajos, el INE </w:t>
      </w:r>
      <w:r w:rsidR="00407C05" w:rsidRPr="0096312A">
        <w:rPr>
          <w:rFonts w:ascii="Arial" w:hAnsi="Arial" w:cs="Arial"/>
          <w:b w:val="0"/>
          <w:bCs w:val="0"/>
          <w:sz w:val="24"/>
          <w:szCs w:val="24"/>
        </w:rPr>
        <w:t>tendrá que contemplar los escenarios para instalar aproximadamente 149,000 casillas únicas</w:t>
      </w:r>
      <w:r w:rsidR="00407C05" w:rsidRPr="0096312A">
        <w:rPr>
          <w:rStyle w:val="Refdenotaalpie"/>
          <w:rFonts w:ascii="Arial" w:hAnsi="Arial" w:cs="Arial"/>
          <w:b w:val="0"/>
          <w:bCs w:val="0"/>
          <w:sz w:val="24"/>
          <w:szCs w:val="24"/>
        </w:rPr>
        <w:footnoteReference w:id="15"/>
      </w:r>
      <w:r w:rsidR="00877C95">
        <w:rPr>
          <w:rFonts w:ascii="Arial" w:hAnsi="Arial" w:cs="Arial"/>
          <w:b w:val="0"/>
          <w:bCs w:val="0"/>
          <w:sz w:val="24"/>
          <w:szCs w:val="24"/>
        </w:rPr>
        <w:t>, a</w:t>
      </w:r>
      <w:r w:rsidR="00407C05" w:rsidRPr="0096312A">
        <w:rPr>
          <w:rFonts w:ascii="Arial" w:hAnsi="Arial" w:cs="Arial"/>
          <w:b w:val="0"/>
          <w:bCs w:val="0"/>
          <w:sz w:val="24"/>
          <w:szCs w:val="24"/>
        </w:rPr>
        <w:t xml:space="preserve"> donde acudirán los electores a sufragar.  Antes de la Instalación, se tendrá que capacitar a</w:t>
      </w:r>
      <w:r w:rsidR="00CA61F3" w:rsidRPr="0096312A">
        <w:rPr>
          <w:rFonts w:ascii="Arial" w:hAnsi="Arial" w:cs="Arial"/>
          <w:b w:val="0"/>
          <w:bCs w:val="0"/>
          <w:sz w:val="24"/>
          <w:szCs w:val="24"/>
        </w:rPr>
        <w:t xml:space="preserve">proximadamente a un millón doscientos mil </w:t>
      </w:r>
      <w:r w:rsidR="00407C05" w:rsidRPr="0096312A">
        <w:rPr>
          <w:rFonts w:ascii="Arial" w:hAnsi="Arial" w:cs="Arial"/>
          <w:b w:val="0"/>
          <w:bCs w:val="0"/>
          <w:sz w:val="24"/>
          <w:szCs w:val="24"/>
        </w:rPr>
        <w:t xml:space="preserve">mexicanas y mexicanos que deberán ser funcionarios electorales. </w:t>
      </w:r>
      <w:r w:rsidR="00CA61F3" w:rsidRPr="0096312A">
        <w:rPr>
          <w:rFonts w:ascii="Arial" w:hAnsi="Arial" w:cs="Arial"/>
          <w:b w:val="0"/>
          <w:bCs w:val="0"/>
          <w:sz w:val="24"/>
          <w:szCs w:val="24"/>
        </w:rPr>
        <w:t xml:space="preserve">Y para ello, se tendrán que contratar a los Supervisores y capacitadores electorales. </w:t>
      </w:r>
    </w:p>
    <w:p w:rsidR="00407C05" w:rsidRPr="008B6B48" w:rsidRDefault="00877C95" w:rsidP="008B6B48">
      <w:pPr>
        <w:pStyle w:val="Ttulo3"/>
        <w:shd w:val="clear" w:color="auto" w:fill="FFFFFF"/>
        <w:spacing w:before="0" w:beforeAutospacing="0" w:after="150" w:afterAutospacing="0" w:line="360" w:lineRule="auto"/>
        <w:jc w:val="both"/>
        <w:rPr>
          <w:rFonts w:ascii="Arial" w:hAnsi="Arial" w:cs="Arial"/>
          <w:b w:val="0"/>
          <w:bCs w:val="0"/>
          <w:sz w:val="24"/>
          <w:szCs w:val="24"/>
        </w:rPr>
      </w:pPr>
      <w:r>
        <w:rPr>
          <w:rFonts w:ascii="Arial" w:hAnsi="Arial" w:cs="Arial"/>
          <w:b w:val="0"/>
          <w:bCs w:val="0"/>
          <w:sz w:val="24"/>
          <w:szCs w:val="24"/>
        </w:rPr>
        <w:t>En este campo s</w:t>
      </w:r>
      <w:r w:rsidR="0096312A" w:rsidRPr="0096312A">
        <w:rPr>
          <w:rFonts w:ascii="Arial" w:hAnsi="Arial" w:cs="Arial"/>
          <w:b w:val="0"/>
          <w:bCs w:val="0"/>
          <w:sz w:val="24"/>
          <w:szCs w:val="24"/>
        </w:rPr>
        <w:t>e tendrá que emprender una estrategia contra la resistencia que se ha ido formado en los últimos años, para ser funcionario electoral de campo, derivado de los altos niveles de d</w:t>
      </w:r>
      <w:r w:rsidR="00705BB6">
        <w:rPr>
          <w:rFonts w:ascii="Arial" w:hAnsi="Arial" w:cs="Arial"/>
          <w:b w:val="0"/>
          <w:bCs w:val="0"/>
          <w:sz w:val="24"/>
          <w:szCs w:val="24"/>
        </w:rPr>
        <w:t xml:space="preserve">elincuencia organizada y de los bajos </w:t>
      </w:r>
      <w:r w:rsidR="0096312A" w:rsidRPr="0096312A">
        <w:rPr>
          <w:rFonts w:ascii="Arial" w:hAnsi="Arial" w:cs="Arial"/>
          <w:b w:val="0"/>
          <w:bCs w:val="0"/>
          <w:sz w:val="24"/>
          <w:szCs w:val="24"/>
        </w:rPr>
        <w:t>niveles de pago</w:t>
      </w:r>
      <w:r w:rsidR="00705BB6">
        <w:rPr>
          <w:rFonts w:ascii="Arial" w:hAnsi="Arial" w:cs="Arial"/>
          <w:b w:val="0"/>
          <w:bCs w:val="0"/>
          <w:sz w:val="24"/>
          <w:szCs w:val="24"/>
        </w:rPr>
        <w:t xml:space="preserve"> en algunas z</w:t>
      </w:r>
      <w:r w:rsidR="005F287D">
        <w:rPr>
          <w:rFonts w:ascii="Arial" w:hAnsi="Arial" w:cs="Arial"/>
          <w:b w:val="0"/>
          <w:bCs w:val="0"/>
          <w:sz w:val="24"/>
          <w:szCs w:val="24"/>
        </w:rPr>
        <w:t>onas, donde la vida es más cara</w:t>
      </w:r>
      <w:r w:rsidR="00705BB6">
        <w:rPr>
          <w:rFonts w:ascii="Arial" w:hAnsi="Arial" w:cs="Arial"/>
          <w:b w:val="0"/>
          <w:bCs w:val="0"/>
          <w:sz w:val="24"/>
          <w:szCs w:val="24"/>
        </w:rPr>
        <w:t>. Los prospectos para la capacitación</w:t>
      </w:r>
      <w:r w:rsidR="0096312A" w:rsidRPr="0096312A">
        <w:rPr>
          <w:rFonts w:ascii="Arial" w:hAnsi="Arial" w:cs="Arial"/>
          <w:b w:val="0"/>
          <w:bCs w:val="0"/>
          <w:sz w:val="24"/>
          <w:szCs w:val="24"/>
        </w:rPr>
        <w:t xml:space="preserve"> muchas veces están por debajo de lo que ofrecen algunos partidos por ser Representante General</w:t>
      </w:r>
      <w:r w:rsidR="000529B7">
        <w:rPr>
          <w:rFonts w:ascii="Arial" w:hAnsi="Arial" w:cs="Arial"/>
          <w:b w:val="0"/>
          <w:bCs w:val="0"/>
          <w:sz w:val="24"/>
          <w:szCs w:val="24"/>
        </w:rPr>
        <w:t xml:space="preserve"> (RG)</w:t>
      </w:r>
      <w:r w:rsidR="0096312A" w:rsidRPr="0096312A">
        <w:rPr>
          <w:rFonts w:ascii="Arial" w:hAnsi="Arial" w:cs="Arial"/>
          <w:b w:val="0"/>
          <w:bCs w:val="0"/>
          <w:sz w:val="24"/>
          <w:szCs w:val="24"/>
        </w:rPr>
        <w:t xml:space="preserve"> o de Casilla</w:t>
      </w:r>
      <w:r w:rsidR="000529B7">
        <w:rPr>
          <w:rFonts w:ascii="Arial" w:hAnsi="Arial" w:cs="Arial"/>
          <w:b w:val="0"/>
          <w:bCs w:val="0"/>
          <w:sz w:val="24"/>
          <w:szCs w:val="24"/>
        </w:rPr>
        <w:t xml:space="preserve"> (RC)</w:t>
      </w:r>
      <w:r w:rsidR="0096312A" w:rsidRPr="0096312A">
        <w:rPr>
          <w:rFonts w:ascii="Arial" w:hAnsi="Arial" w:cs="Arial"/>
          <w:b w:val="0"/>
          <w:bCs w:val="0"/>
          <w:sz w:val="24"/>
          <w:szCs w:val="24"/>
        </w:rPr>
        <w:t xml:space="preserve">. </w:t>
      </w:r>
      <w:r w:rsidR="00076C18">
        <w:rPr>
          <w:rFonts w:ascii="Arial" w:hAnsi="Arial" w:cs="Arial"/>
          <w:b w:val="0"/>
          <w:bCs w:val="0"/>
          <w:sz w:val="24"/>
          <w:szCs w:val="24"/>
        </w:rPr>
        <w:t>Por cierto, la autoridad electoral también tendrá que revisar que las gratificaciones o remuneraciones que se les otorguen a estos últimos, esté debidamente acreditada.</w:t>
      </w:r>
      <w:r w:rsidR="008B6B48">
        <w:rPr>
          <w:rFonts w:ascii="Arial" w:hAnsi="Arial" w:cs="Arial"/>
          <w:b w:val="0"/>
          <w:bCs w:val="0"/>
          <w:sz w:val="24"/>
          <w:szCs w:val="24"/>
        </w:rPr>
        <w:t xml:space="preserve"> </w:t>
      </w:r>
    </w:p>
    <w:p w:rsidR="008B6B48" w:rsidRDefault="008B6B48" w:rsidP="008B6B48">
      <w:pPr>
        <w:spacing w:line="360" w:lineRule="auto"/>
        <w:jc w:val="both"/>
        <w:rPr>
          <w:rFonts w:ascii="Arial" w:hAnsi="Arial"/>
          <w:b/>
          <w:bCs/>
          <w:sz w:val="24"/>
          <w:szCs w:val="24"/>
        </w:rPr>
      </w:pPr>
      <w:r w:rsidRPr="008B6B48">
        <w:rPr>
          <w:rFonts w:ascii="Arial" w:hAnsi="Arial"/>
          <w:sz w:val="24"/>
          <w:szCs w:val="24"/>
        </w:rPr>
        <w:t xml:space="preserve">Antes de que </w:t>
      </w:r>
      <w:r w:rsidR="007C16EE">
        <w:rPr>
          <w:rFonts w:ascii="Arial" w:hAnsi="Arial"/>
          <w:sz w:val="24"/>
          <w:szCs w:val="24"/>
        </w:rPr>
        <w:t>culmine este año</w:t>
      </w:r>
      <w:r w:rsidRPr="008B6B48">
        <w:rPr>
          <w:rFonts w:ascii="Arial" w:hAnsi="Arial"/>
          <w:sz w:val="24"/>
          <w:szCs w:val="24"/>
        </w:rPr>
        <w:t>, tendrán que s</w:t>
      </w:r>
      <w:r w:rsidR="007C16EE">
        <w:rPr>
          <w:rFonts w:ascii="Arial" w:hAnsi="Arial"/>
          <w:sz w:val="24"/>
          <w:szCs w:val="24"/>
        </w:rPr>
        <w:t>atisfacerse los requisitos del S</w:t>
      </w:r>
      <w:r w:rsidR="00877C95">
        <w:rPr>
          <w:rFonts w:ascii="Arial" w:hAnsi="Arial"/>
          <w:sz w:val="24"/>
          <w:szCs w:val="24"/>
        </w:rPr>
        <w:t>egundo Concurso P</w:t>
      </w:r>
      <w:r w:rsidRPr="008B6B48">
        <w:rPr>
          <w:rFonts w:ascii="Arial" w:hAnsi="Arial"/>
          <w:sz w:val="24"/>
          <w:szCs w:val="24"/>
        </w:rPr>
        <w:t>úblico para ocupar 330 vacantes del Servicio Profesional Electoral. Este personal, atenderá diversas funciones a nivel nacional y estatal</w:t>
      </w:r>
      <w:r w:rsidR="007C16EE">
        <w:rPr>
          <w:rStyle w:val="Refdenotaalpie"/>
          <w:rFonts w:ascii="Arial" w:hAnsi="Arial"/>
          <w:sz w:val="24"/>
          <w:szCs w:val="24"/>
        </w:rPr>
        <w:footnoteReference w:id="16"/>
      </w:r>
      <w:r w:rsidRPr="008B6B48">
        <w:rPr>
          <w:rFonts w:ascii="Arial" w:hAnsi="Arial"/>
          <w:sz w:val="24"/>
          <w:szCs w:val="24"/>
        </w:rPr>
        <w:t xml:space="preserve">. </w:t>
      </w:r>
      <w:r w:rsidR="00877C95">
        <w:rPr>
          <w:rFonts w:ascii="Arial" w:hAnsi="Arial"/>
          <w:sz w:val="24"/>
          <w:szCs w:val="24"/>
        </w:rPr>
        <w:t>Y, p</w:t>
      </w:r>
      <w:r w:rsidR="007C16EE" w:rsidRPr="007C16EE">
        <w:rPr>
          <w:rFonts w:ascii="Arial" w:hAnsi="Arial"/>
          <w:sz w:val="24"/>
          <w:szCs w:val="24"/>
        </w:rPr>
        <w:t>asarán a formar las filas del e</w:t>
      </w:r>
      <w:r w:rsidR="007C16EE">
        <w:rPr>
          <w:rFonts w:ascii="Arial" w:hAnsi="Arial"/>
          <w:sz w:val="24"/>
          <w:szCs w:val="24"/>
        </w:rPr>
        <w:t>jemplar e</w:t>
      </w:r>
      <w:r w:rsidR="007C16EE" w:rsidRPr="007C16EE">
        <w:rPr>
          <w:rFonts w:ascii="Arial" w:hAnsi="Arial"/>
          <w:sz w:val="24"/>
          <w:szCs w:val="24"/>
        </w:rPr>
        <w:t>jército de funcionarios del INE, en quienes recae la preparación de los comicios.</w:t>
      </w:r>
    </w:p>
    <w:p w:rsidR="00E85B17" w:rsidRPr="008B6B48" w:rsidRDefault="00E85B17" w:rsidP="00407C05">
      <w:pPr>
        <w:pStyle w:val="Ttulo3"/>
        <w:shd w:val="clear" w:color="auto" w:fill="FFFFFF"/>
        <w:spacing w:before="0" w:beforeAutospacing="0" w:after="150" w:afterAutospacing="0" w:line="360" w:lineRule="auto"/>
        <w:jc w:val="both"/>
        <w:rPr>
          <w:rFonts w:ascii="Arial" w:hAnsi="Arial" w:cs="Arial"/>
          <w:b w:val="0"/>
          <w:bCs w:val="0"/>
          <w:sz w:val="24"/>
          <w:szCs w:val="24"/>
        </w:rPr>
      </w:pPr>
      <w:r w:rsidRPr="008B6B48">
        <w:rPr>
          <w:rFonts w:ascii="Arial" w:hAnsi="Arial" w:cs="Arial"/>
          <w:b w:val="0"/>
          <w:bCs w:val="0"/>
          <w:sz w:val="24"/>
          <w:szCs w:val="24"/>
        </w:rPr>
        <w:t xml:space="preserve">Llegando la jornada electoral, debe estar </w:t>
      </w:r>
      <w:r w:rsidR="00877C95">
        <w:rPr>
          <w:rFonts w:ascii="Arial" w:hAnsi="Arial" w:cs="Arial"/>
          <w:b w:val="0"/>
          <w:bCs w:val="0"/>
          <w:sz w:val="24"/>
          <w:szCs w:val="24"/>
        </w:rPr>
        <w:t xml:space="preserve">funcionando </w:t>
      </w:r>
      <w:r w:rsidRPr="008B6B48">
        <w:rPr>
          <w:rFonts w:ascii="Arial" w:hAnsi="Arial" w:cs="Arial"/>
          <w:b w:val="0"/>
          <w:bCs w:val="0"/>
          <w:sz w:val="24"/>
          <w:szCs w:val="24"/>
        </w:rPr>
        <w:t xml:space="preserve">debidamente el Sistema de Información de la Jornada Electoral (SIJE), </w:t>
      </w:r>
      <w:r w:rsidR="00877C95">
        <w:rPr>
          <w:rFonts w:ascii="Arial" w:hAnsi="Arial" w:cs="Arial"/>
          <w:b w:val="0"/>
          <w:bCs w:val="0"/>
          <w:sz w:val="24"/>
          <w:szCs w:val="24"/>
        </w:rPr>
        <w:t>de tal forma, que pueda</w:t>
      </w:r>
      <w:r w:rsidRPr="008B6B48">
        <w:rPr>
          <w:rFonts w:ascii="Arial" w:hAnsi="Arial" w:cs="Arial"/>
          <w:b w:val="0"/>
          <w:bCs w:val="0"/>
          <w:sz w:val="24"/>
          <w:szCs w:val="24"/>
        </w:rPr>
        <w:t xml:space="preserve"> hacer</w:t>
      </w:r>
      <w:r w:rsidR="00877C95">
        <w:rPr>
          <w:rFonts w:ascii="Arial" w:hAnsi="Arial" w:cs="Arial"/>
          <w:b w:val="0"/>
          <w:bCs w:val="0"/>
          <w:sz w:val="24"/>
          <w:szCs w:val="24"/>
        </w:rPr>
        <w:t>se</w:t>
      </w:r>
      <w:r w:rsidRPr="008B6B48">
        <w:rPr>
          <w:rFonts w:ascii="Arial" w:hAnsi="Arial" w:cs="Arial"/>
          <w:b w:val="0"/>
          <w:bCs w:val="0"/>
          <w:sz w:val="24"/>
          <w:szCs w:val="24"/>
        </w:rPr>
        <w:t xml:space="preserve"> un seguimiento puntual de la votación en cada elección</w:t>
      </w:r>
      <w:r w:rsidR="000529B7">
        <w:rPr>
          <w:rFonts w:ascii="Arial" w:hAnsi="Arial" w:cs="Arial"/>
          <w:b w:val="0"/>
          <w:bCs w:val="0"/>
          <w:sz w:val="24"/>
          <w:szCs w:val="24"/>
        </w:rPr>
        <w:t xml:space="preserve"> y todos aquellos sistemas</w:t>
      </w:r>
      <w:r w:rsidR="00877C95">
        <w:rPr>
          <w:rFonts w:ascii="Arial" w:hAnsi="Arial" w:cs="Arial"/>
          <w:b w:val="0"/>
          <w:bCs w:val="0"/>
          <w:sz w:val="24"/>
          <w:szCs w:val="24"/>
        </w:rPr>
        <w:t xml:space="preserve"> que se vinculan con ésta</w:t>
      </w:r>
      <w:r w:rsidR="000529B7">
        <w:rPr>
          <w:rFonts w:ascii="Arial" w:hAnsi="Arial" w:cs="Arial"/>
          <w:b w:val="0"/>
          <w:bCs w:val="0"/>
          <w:sz w:val="24"/>
          <w:szCs w:val="24"/>
        </w:rPr>
        <w:t>, como el registro de capacitadores y supervisores, o el registro de los llamados RG y RC</w:t>
      </w:r>
      <w:r w:rsidRPr="008B6B48">
        <w:rPr>
          <w:rFonts w:ascii="Arial" w:hAnsi="Arial" w:cs="Arial"/>
          <w:b w:val="0"/>
          <w:bCs w:val="0"/>
          <w:sz w:val="24"/>
          <w:szCs w:val="24"/>
        </w:rPr>
        <w:t>. El INE debe seguir insistiendo en los OPL</w:t>
      </w:r>
      <w:r w:rsidR="00877C95">
        <w:rPr>
          <w:rFonts w:ascii="Arial" w:hAnsi="Arial" w:cs="Arial"/>
          <w:b w:val="0"/>
          <w:bCs w:val="0"/>
          <w:sz w:val="24"/>
          <w:szCs w:val="24"/>
        </w:rPr>
        <w:t>ES</w:t>
      </w:r>
      <w:r w:rsidRPr="008B6B48">
        <w:rPr>
          <w:rFonts w:ascii="Arial" w:hAnsi="Arial" w:cs="Arial"/>
          <w:b w:val="0"/>
          <w:bCs w:val="0"/>
          <w:sz w:val="24"/>
          <w:szCs w:val="24"/>
        </w:rPr>
        <w:t xml:space="preserve"> que sus portales deben actualizarse permanentemente, de tal forma, que entreguen la información a la altura de las expectativas. </w:t>
      </w:r>
    </w:p>
    <w:p w:rsidR="008F69A9" w:rsidRPr="00763B1B" w:rsidRDefault="00E85B17" w:rsidP="00407C05">
      <w:pPr>
        <w:pStyle w:val="Ttulo3"/>
        <w:shd w:val="clear" w:color="auto" w:fill="FFFFFF"/>
        <w:spacing w:before="0" w:beforeAutospacing="0" w:after="150" w:afterAutospacing="0" w:line="360" w:lineRule="auto"/>
        <w:jc w:val="both"/>
        <w:rPr>
          <w:rFonts w:ascii="Arial" w:hAnsi="Arial" w:cs="Arial"/>
          <w:b w:val="0"/>
          <w:sz w:val="24"/>
          <w:szCs w:val="24"/>
          <w:shd w:val="clear" w:color="auto" w:fill="FFFFFF"/>
        </w:rPr>
      </w:pPr>
      <w:r w:rsidRPr="008B6B48">
        <w:rPr>
          <w:rFonts w:ascii="Arial" w:hAnsi="Arial" w:cs="Arial"/>
          <w:b w:val="0"/>
          <w:bCs w:val="0"/>
          <w:sz w:val="24"/>
          <w:szCs w:val="24"/>
        </w:rPr>
        <w:t>El Programa de Resultados Electorales Preliminares (PREP) a nivel federal es una muestra de perfeccionamiento, no así, el que se realiza en algunas entidades, que no cuentan con los datos actualizados. Es así, que después de realizar el cómputo distrital en algunos casos permanecen los datos del PREP y no los datos jurídicos válidos</w:t>
      </w:r>
      <w:r w:rsidR="007B65CA" w:rsidRPr="008B6B48">
        <w:rPr>
          <w:rStyle w:val="Refdenotaalpie"/>
          <w:rFonts w:ascii="Arial" w:hAnsi="Arial" w:cs="Arial"/>
          <w:b w:val="0"/>
          <w:bCs w:val="0"/>
          <w:sz w:val="24"/>
          <w:szCs w:val="24"/>
        </w:rPr>
        <w:footnoteReference w:id="17"/>
      </w:r>
      <w:r w:rsidRPr="008B6B48">
        <w:rPr>
          <w:rFonts w:ascii="Arial" w:hAnsi="Arial" w:cs="Arial"/>
          <w:b w:val="0"/>
          <w:bCs w:val="0"/>
          <w:sz w:val="24"/>
          <w:szCs w:val="24"/>
        </w:rPr>
        <w:t xml:space="preserve">. </w:t>
      </w:r>
      <w:r w:rsidR="007B65CA" w:rsidRPr="00763B1B">
        <w:rPr>
          <w:rFonts w:ascii="Arial" w:hAnsi="Arial" w:cs="Arial"/>
          <w:b w:val="0"/>
          <w:bCs w:val="0"/>
          <w:sz w:val="24"/>
          <w:szCs w:val="24"/>
        </w:rPr>
        <w:t>Recordemos que e</w:t>
      </w:r>
      <w:r w:rsidR="007B65CA" w:rsidRPr="00763B1B">
        <w:rPr>
          <w:rFonts w:ascii="Arial" w:hAnsi="Arial" w:cs="Arial"/>
          <w:b w:val="0"/>
          <w:sz w:val="24"/>
          <w:szCs w:val="24"/>
          <w:shd w:val="clear" w:color="auto" w:fill="FFFFFF"/>
        </w:rPr>
        <w:t>l Proceso Electoral Ordinario comprende las etapas de preparación de la elección, Jornada Electoral, resultados y declaraciones de validez de las elecciones</w:t>
      </w:r>
      <w:r w:rsidR="007B65CA" w:rsidRPr="00763B1B">
        <w:rPr>
          <w:rStyle w:val="Refdenotaalpie"/>
          <w:rFonts w:ascii="Arial" w:hAnsi="Arial" w:cs="Arial"/>
          <w:b w:val="0"/>
          <w:sz w:val="24"/>
          <w:szCs w:val="24"/>
          <w:shd w:val="clear" w:color="auto" w:fill="FFFFFF"/>
        </w:rPr>
        <w:footnoteReference w:id="18"/>
      </w:r>
      <w:r w:rsidR="007B65CA" w:rsidRPr="00763B1B">
        <w:rPr>
          <w:rFonts w:ascii="Arial" w:hAnsi="Arial" w:cs="Arial"/>
          <w:b w:val="0"/>
          <w:sz w:val="24"/>
          <w:szCs w:val="24"/>
          <w:shd w:val="clear" w:color="auto" w:fill="FFFFFF"/>
        </w:rPr>
        <w:t xml:space="preserve">. En el caso del Instituto, es la preparación de las elecciones la que más tiempo se lleva. </w:t>
      </w:r>
      <w:proofErr w:type="gramStart"/>
      <w:r w:rsidR="007B65CA" w:rsidRPr="00763B1B">
        <w:rPr>
          <w:rFonts w:ascii="Arial" w:hAnsi="Arial" w:cs="Arial"/>
          <w:b w:val="0"/>
          <w:sz w:val="24"/>
          <w:szCs w:val="24"/>
          <w:shd w:val="clear" w:color="auto" w:fill="FFFFFF"/>
        </w:rPr>
        <w:t>Las pre</w:t>
      </w:r>
      <w:proofErr w:type="gramEnd"/>
      <w:r w:rsidR="007B65CA" w:rsidRPr="00763B1B">
        <w:rPr>
          <w:rFonts w:ascii="Arial" w:hAnsi="Arial" w:cs="Arial"/>
          <w:b w:val="0"/>
          <w:sz w:val="24"/>
          <w:szCs w:val="24"/>
          <w:shd w:val="clear" w:color="auto" w:fill="FFFFFF"/>
        </w:rPr>
        <w:t xml:space="preserve"> y las campañas electorales, emprendidas por partidos y/o coalicion</w:t>
      </w:r>
      <w:r w:rsidR="00877C95" w:rsidRPr="00763B1B">
        <w:rPr>
          <w:rFonts w:ascii="Arial" w:hAnsi="Arial" w:cs="Arial"/>
          <w:b w:val="0"/>
          <w:sz w:val="24"/>
          <w:szCs w:val="24"/>
          <w:shd w:val="clear" w:color="auto" w:fill="FFFFFF"/>
        </w:rPr>
        <w:t xml:space="preserve">es, también se desarrolla </w:t>
      </w:r>
      <w:r w:rsidR="007B65CA" w:rsidRPr="00763B1B">
        <w:rPr>
          <w:rFonts w:ascii="Arial" w:hAnsi="Arial" w:cs="Arial"/>
          <w:b w:val="0"/>
          <w:sz w:val="24"/>
          <w:szCs w:val="24"/>
          <w:shd w:val="clear" w:color="auto" w:fill="FFFFFF"/>
        </w:rPr>
        <w:t xml:space="preserve">en este tiempo. </w:t>
      </w:r>
      <w:r w:rsidR="00B63C8C" w:rsidRPr="00763B1B">
        <w:rPr>
          <w:rFonts w:ascii="Arial" w:hAnsi="Arial" w:cs="Arial"/>
          <w:b w:val="0"/>
          <w:sz w:val="24"/>
          <w:szCs w:val="24"/>
          <w:shd w:val="clear" w:color="auto" w:fill="FFFFFF"/>
        </w:rPr>
        <w:t xml:space="preserve"> </w:t>
      </w:r>
    </w:p>
    <w:p w:rsidR="00B63C8C" w:rsidRPr="008B6B48" w:rsidRDefault="00B63C8C" w:rsidP="00F07734">
      <w:pPr>
        <w:pStyle w:val="Ttulo3"/>
        <w:shd w:val="clear" w:color="auto" w:fill="FFFFFF"/>
        <w:spacing w:before="0" w:beforeAutospacing="0" w:after="150" w:afterAutospacing="0" w:line="360" w:lineRule="auto"/>
        <w:jc w:val="both"/>
        <w:rPr>
          <w:rFonts w:ascii="Arial" w:hAnsi="Arial" w:cs="Arial"/>
          <w:b w:val="0"/>
          <w:sz w:val="24"/>
          <w:szCs w:val="24"/>
          <w:shd w:val="clear" w:color="auto" w:fill="FFFFFF"/>
        </w:rPr>
      </w:pPr>
      <w:r w:rsidRPr="008B6B48">
        <w:rPr>
          <w:rFonts w:ascii="Arial" w:hAnsi="Arial" w:cs="Arial"/>
          <w:b w:val="0"/>
          <w:sz w:val="24"/>
          <w:szCs w:val="24"/>
          <w:shd w:val="clear" w:color="auto" w:fill="FFFFFF"/>
        </w:rPr>
        <w:t xml:space="preserve">Se encuentra programada para aproximadamente un mes después de la elección, el primer domingo de agosto, que el INE pueda llevar a cabo diversas consultas ciudadanas sobre temas de trascendencia nacional y regional. Así lo establece la Carta Magna que en su Artículo 35 </w:t>
      </w:r>
      <w:r w:rsidR="00CD3387" w:rsidRPr="008B6B48">
        <w:rPr>
          <w:rFonts w:ascii="Arial" w:hAnsi="Arial" w:cs="Arial"/>
          <w:b w:val="0"/>
          <w:sz w:val="24"/>
          <w:szCs w:val="24"/>
          <w:shd w:val="clear" w:color="auto" w:fill="FFFFFF"/>
        </w:rPr>
        <w:t xml:space="preserve">dispone que </w:t>
      </w:r>
      <w:r w:rsidR="00F42200">
        <w:rPr>
          <w:rFonts w:ascii="Arial" w:hAnsi="Arial" w:cs="Arial"/>
          <w:b w:val="0"/>
          <w:sz w:val="24"/>
          <w:szCs w:val="24"/>
          <w:shd w:val="clear" w:color="auto" w:fill="FFFFFF"/>
        </w:rPr>
        <w:t xml:space="preserve">los ciudadanos, </w:t>
      </w:r>
      <w:r w:rsidR="00CD3387" w:rsidRPr="008B6B48">
        <w:rPr>
          <w:rFonts w:ascii="Arial" w:hAnsi="Arial" w:cs="Arial"/>
          <w:b w:val="0"/>
          <w:sz w:val="24"/>
          <w:szCs w:val="24"/>
          <w:shd w:val="clear" w:color="auto" w:fill="FFFFFF"/>
        </w:rPr>
        <w:t xml:space="preserve">podrán solicitarla en </w:t>
      </w:r>
      <w:r w:rsidR="00877C95">
        <w:rPr>
          <w:rFonts w:ascii="Arial" w:hAnsi="Arial" w:cs="Arial"/>
          <w:b w:val="0"/>
          <w:sz w:val="24"/>
          <w:szCs w:val="24"/>
        </w:rPr>
        <w:t>temas de trascendencia nacional</w:t>
      </w:r>
      <w:r w:rsidRPr="008B6B48">
        <w:rPr>
          <w:rFonts w:ascii="Arial" w:hAnsi="Arial" w:cs="Arial"/>
          <w:b w:val="0"/>
          <w:sz w:val="24"/>
          <w:szCs w:val="24"/>
        </w:rPr>
        <w:t xml:space="preserve"> en un</w:t>
      </w:r>
      <w:r w:rsidR="00877C95">
        <w:rPr>
          <w:rFonts w:ascii="Arial" w:hAnsi="Arial" w:cs="Arial"/>
          <w:b w:val="0"/>
          <w:sz w:val="24"/>
          <w:szCs w:val="24"/>
        </w:rPr>
        <w:t xml:space="preserve"> número equivalente, al menos, de</w:t>
      </w:r>
      <w:r w:rsidRPr="008B6B48">
        <w:rPr>
          <w:rFonts w:ascii="Arial" w:hAnsi="Arial" w:cs="Arial"/>
          <w:b w:val="0"/>
          <w:sz w:val="24"/>
          <w:szCs w:val="24"/>
        </w:rPr>
        <w:t>l dos por ciento de los inscritos en la lista nominal de electores</w:t>
      </w:r>
      <w:r w:rsidR="00CD3387" w:rsidRPr="008B6B48">
        <w:rPr>
          <w:rFonts w:ascii="Arial" w:hAnsi="Arial" w:cs="Arial"/>
          <w:b w:val="0"/>
          <w:sz w:val="24"/>
          <w:szCs w:val="24"/>
        </w:rPr>
        <w:t xml:space="preserve">. En el caso de los temas de </w:t>
      </w:r>
      <w:r w:rsidRPr="008B6B48">
        <w:rPr>
          <w:rFonts w:ascii="Arial" w:hAnsi="Arial" w:cs="Arial"/>
          <w:b w:val="0"/>
          <w:sz w:val="24"/>
          <w:szCs w:val="24"/>
        </w:rPr>
        <w:t xml:space="preserve">trascendencia regional, </w:t>
      </w:r>
      <w:r w:rsidR="00CD3387" w:rsidRPr="008B6B48">
        <w:rPr>
          <w:rFonts w:ascii="Arial" w:hAnsi="Arial" w:cs="Arial"/>
          <w:b w:val="0"/>
          <w:sz w:val="24"/>
          <w:szCs w:val="24"/>
        </w:rPr>
        <w:t xml:space="preserve">podrán solicitarla </w:t>
      </w:r>
      <w:r w:rsidRPr="008B6B48">
        <w:rPr>
          <w:rFonts w:ascii="Arial" w:hAnsi="Arial" w:cs="Arial"/>
          <w:b w:val="0"/>
          <w:sz w:val="24"/>
          <w:szCs w:val="24"/>
        </w:rPr>
        <w:t>los ciudadanos de una o más entidades federativas, en un número equivalente, al menos, al dos por ciento de los inscritos en la lista nominal de electores de la entidad o entidades fe</w:t>
      </w:r>
      <w:r w:rsidR="00CD3387" w:rsidRPr="008B6B48">
        <w:rPr>
          <w:rFonts w:ascii="Arial" w:hAnsi="Arial" w:cs="Arial"/>
          <w:b w:val="0"/>
          <w:sz w:val="24"/>
          <w:szCs w:val="24"/>
        </w:rPr>
        <w:t>derativas que correspondan</w:t>
      </w:r>
      <w:r w:rsidRPr="008B6B48">
        <w:rPr>
          <w:rFonts w:ascii="Arial" w:hAnsi="Arial" w:cs="Arial"/>
          <w:b w:val="0"/>
          <w:sz w:val="24"/>
          <w:szCs w:val="24"/>
        </w:rPr>
        <w:t>.</w:t>
      </w:r>
      <w:r w:rsidR="00CD3387" w:rsidRPr="008B6B48">
        <w:rPr>
          <w:rFonts w:ascii="Arial" w:hAnsi="Arial" w:cs="Arial"/>
          <w:b w:val="0"/>
          <w:sz w:val="24"/>
          <w:szCs w:val="24"/>
        </w:rPr>
        <w:t xml:space="preserve"> El INE tendrá que verificar, como lo hace en el caso de los candidatos independientes que se cumpla con los apoyos ciudadanos, estipulados por la ley. </w:t>
      </w:r>
      <w:r w:rsidR="00877C95">
        <w:rPr>
          <w:rFonts w:ascii="Arial" w:hAnsi="Arial" w:cs="Arial"/>
          <w:b w:val="0"/>
          <w:sz w:val="24"/>
          <w:szCs w:val="24"/>
        </w:rPr>
        <w:t xml:space="preserve">Afortunadamente, ya existe una aplicación </w:t>
      </w:r>
      <w:r w:rsidR="00F42200">
        <w:rPr>
          <w:rFonts w:ascii="Arial" w:hAnsi="Arial" w:cs="Arial"/>
          <w:b w:val="0"/>
          <w:sz w:val="24"/>
          <w:szCs w:val="24"/>
        </w:rPr>
        <w:t xml:space="preserve">telefónica </w:t>
      </w:r>
      <w:r w:rsidR="00877C95">
        <w:rPr>
          <w:rFonts w:ascii="Arial" w:hAnsi="Arial" w:cs="Arial"/>
          <w:b w:val="0"/>
          <w:sz w:val="24"/>
          <w:szCs w:val="24"/>
        </w:rPr>
        <w:t>para recabar los datos registrales de los ciudadanos que apoyen.</w:t>
      </w:r>
    </w:p>
    <w:p w:rsidR="00F07734" w:rsidRPr="008B6B48" w:rsidRDefault="00F07734" w:rsidP="000F3911">
      <w:pPr>
        <w:shd w:val="clear" w:color="auto" w:fill="FFFFFF"/>
        <w:spacing w:line="360" w:lineRule="auto"/>
        <w:jc w:val="both"/>
        <w:rPr>
          <w:rFonts w:ascii="Arial" w:eastAsia="Times New Roman" w:hAnsi="Arial"/>
          <w:sz w:val="24"/>
          <w:szCs w:val="24"/>
          <w:lang w:eastAsia="es-MX"/>
        </w:rPr>
      </w:pPr>
      <w:r w:rsidRPr="008B6B48">
        <w:rPr>
          <w:rFonts w:ascii="Arial" w:hAnsi="Arial"/>
          <w:sz w:val="24"/>
          <w:szCs w:val="24"/>
        </w:rPr>
        <w:t xml:space="preserve">Para el año 2022, en febrero o marzo podría llevarse a cabo la Revocación de mandato. </w:t>
      </w:r>
      <w:r w:rsidR="000F3911" w:rsidRPr="008B6B48">
        <w:rPr>
          <w:rFonts w:ascii="Arial" w:hAnsi="Arial"/>
          <w:sz w:val="24"/>
          <w:szCs w:val="24"/>
        </w:rPr>
        <w:t>Para e</w:t>
      </w:r>
      <w:r w:rsidRPr="008B6B48">
        <w:rPr>
          <w:rFonts w:ascii="Arial" w:eastAsia="Times New Roman" w:hAnsi="Arial"/>
          <w:sz w:val="24"/>
          <w:szCs w:val="24"/>
          <w:lang w:eastAsia="es-MX"/>
        </w:rPr>
        <w:t xml:space="preserve">l </w:t>
      </w:r>
      <w:r w:rsidR="000F3911" w:rsidRPr="008B6B48">
        <w:rPr>
          <w:rFonts w:ascii="Arial" w:eastAsia="Times New Roman" w:hAnsi="Arial"/>
          <w:sz w:val="24"/>
          <w:szCs w:val="24"/>
          <w:lang w:eastAsia="es-MX"/>
        </w:rPr>
        <w:t xml:space="preserve">caso del </w:t>
      </w:r>
      <w:r w:rsidRPr="008B6B48">
        <w:rPr>
          <w:rFonts w:ascii="Arial" w:eastAsia="Times New Roman" w:hAnsi="Arial"/>
          <w:sz w:val="24"/>
          <w:szCs w:val="24"/>
          <w:lang w:eastAsia="es-MX"/>
        </w:rPr>
        <w:t>Presidente de la República</w:t>
      </w:r>
      <w:r w:rsidR="00CC4C5F" w:rsidRPr="008B6B48">
        <w:rPr>
          <w:rFonts w:ascii="Arial" w:eastAsia="Times New Roman" w:hAnsi="Arial"/>
          <w:sz w:val="24"/>
          <w:szCs w:val="24"/>
          <w:lang w:eastAsia="es-MX"/>
        </w:rPr>
        <w:t xml:space="preserve">, el INE lo convocará </w:t>
      </w:r>
      <w:r w:rsidRPr="00F07734">
        <w:rPr>
          <w:rFonts w:ascii="Arial" w:eastAsia="Times New Roman" w:hAnsi="Arial"/>
          <w:sz w:val="24"/>
          <w:szCs w:val="24"/>
          <w:lang w:eastAsia="es-MX"/>
        </w:rPr>
        <w:t>a petición de los ciudadanos y ciudadanas, en un número equivalente, al menos, al tres por ciento de los inscritos en la lista nominal de electores, siempre y cuando en la solicitud correspondan a por lo menos diecisiete entidades federativas y que representen, como mínimo, el tres por ciento de la lista nominal de electores de cada una de ellas.</w:t>
      </w:r>
      <w:r w:rsidR="000F3911" w:rsidRPr="008B6B48">
        <w:rPr>
          <w:rFonts w:ascii="Arial" w:eastAsia="Times New Roman" w:hAnsi="Arial"/>
          <w:sz w:val="24"/>
          <w:szCs w:val="24"/>
          <w:lang w:eastAsia="es-MX"/>
        </w:rPr>
        <w:t xml:space="preserve"> “</w:t>
      </w:r>
      <w:r w:rsidRPr="00F07734">
        <w:rPr>
          <w:rFonts w:ascii="Arial" w:eastAsia="Times New Roman" w:hAnsi="Arial"/>
          <w:sz w:val="24"/>
          <w:szCs w:val="24"/>
          <w:lang w:eastAsia="es-MX"/>
        </w:rPr>
        <w:t>Se podrá solicitar en una sola ocasión y durante los tres meses posteriores a la conclusión del tercer año del periodo constitucional</w:t>
      </w:r>
      <w:r w:rsidR="000F3911" w:rsidRPr="008B6B48">
        <w:rPr>
          <w:rFonts w:ascii="Arial" w:eastAsia="Times New Roman" w:hAnsi="Arial"/>
          <w:sz w:val="24"/>
          <w:szCs w:val="24"/>
          <w:lang w:eastAsia="es-MX"/>
        </w:rPr>
        <w:t>”</w:t>
      </w:r>
      <w:r w:rsidRPr="00F07734">
        <w:rPr>
          <w:rFonts w:ascii="Arial" w:eastAsia="Times New Roman" w:hAnsi="Arial"/>
          <w:sz w:val="24"/>
          <w:szCs w:val="24"/>
          <w:lang w:eastAsia="es-MX"/>
        </w:rPr>
        <w:t>.</w:t>
      </w:r>
    </w:p>
    <w:p w:rsidR="00F07734" w:rsidRPr="00205E61" w:rsidRDefault="00CC4C5F" w:rsidP="00CC4C5F">
      <w:pPr>
        <w:shd w:val="clear" w:color="auto" w:fill="FFFFFF"/>
        <w:spacing w:line="360" w:lineRule="auto"/>
        <w:jc w:val="both"/>
        <w:rPr>
          <w:rFonts w:ascii="Arial" w:eastAsia="Times New Roman" w:hAnsi="Arial"/>
          <w:sz w:val="24"/>
          <w:szCs w:val="24"/>
          <w:lang w:eastAsia="es-MX"/>
        </w:rPr>
      </w:pPr>
      <w:r w:rsidRPr="008B6B48">
        <w:rPr>
          <w:rFonts w:ascii="Arial" w:eastAsia="Times New Roman" w:hAnsi="Arial"/>
          <w:sz w:val="24"/>
          <w:szCs w:val="24"/>
          <w:lang w:eastAsia="es-MX"/>
        </w:rPr>
        <w:t>Siendo un ejercicio inédito en la historia política del país, la revocación de mandato para el Presidente de</w:t>
      </w:r>
      <w:r w:rsidR="000529B7">
        <w:rPr>
          <w:rFonts w:ascii="Arial" w:eastAsia="Times New Roman" w:hAnsi="Arial"/>
          <w:sz w:val="24"/>
          <w:szCs w:val="24"/>
          <w:lang w:eastAsia="es-MX"/>
        </w:rPr>
        <w:t xml:space="preserve"> la República</w:t>
      </w:r>
      <w:r w:rsidRPr="008B6B48">
        <w:rPr>
          <w:rFonts w:ascii="Arial" w:eastAsia="Times New Roman" w:hAnsi="Arial"/>
          <w:sz w:val="24"/>
          <w:szCs w:val="24"/>
          <w:lang w:eastAsia="es-MX"/>
        </w:rPr>
        <w:t>, deberá replantearse una serie de disposiciones</w:t>
      </w:r>
      <w:r w:rsidR="000529B7">
        <w:rPr>
          <w:rFonts w:ascii="Arial" w:eastAsia="Times New Roman" w:hAnsi="Arial"/>
          <w:sz w:val="24"/>
          <w:szCs w:val="24"/>
          <w:lang w:eastAsia="es-MX"/>
        </w:rPr>
        <w:t xml:space="preserve"> que tendrán que ser atendidas por el Consejo General del INE.</w:t>
      </w:r>
      <w:r w:rsidRPr="008B6B48">
        <w:rPr>
          <w:rFonts w:ascii="Arial" w:eastAsia="Times New Roman" w:hAnsi="Arial"/>
          <w:sz w:val="24"/>
          <w:szCs w:val="24"/>
          <w:lang w:eastAsia="es-MX"/>
        </w:rPr>
        <w:t xml:space="preserve"> Por ejemplo, durante el tiempo que dure y hasta la conclusión del proceso, </w:t>
      </w:r>
      <w:r w:rsidR="000529B7">
        <w:rPr>
          <w:rFonts w:ascii="Arial" w:eastAsia="Times New Roman" w:hAnsi="Arial"/>
          <w:sz w:val="24"/>
          <w:szCs w:val="24"/>
          <w:lang w:eastAsia="es-MX"/>
        </w:rPr>
        <w:t xml:space="preserve">podría </w:t>
      </w:r>
      <w:r w:rsidRPr="008B6B48">
        <w:rPr>
          <w:rFonts w:ascii="Arial" w:eastAsia="Times New Roman" w:hAnsi="Arial"/>
          <w:sz w:val="24"/>
          <w:szCs w:val="24"/>
          <w:lang w:eastAsia="es-MX"/>
        </w:rPr>
        <w:t>suspenderse</w:t>
      </w:r>
      <w:r w:rsidR="003D66C9">
        <w:rPr>
          <w:rFonts w:ascii="Arial" w:eastAsia="Times New Roman" w:hAnsi="Arial"/>
          <w:sz w:val="24"/>
          <w:szCs w:val="24"/>
          <w:lang w:eastAsia="es-MX"/>
        </w:rPr>
        <w:t xml:space="preserve"> a nivel nacional,</w:t>
      </w:r>
      <w:r w:rsidRPr="008B6B48">
        <w:rPr>
          <w:rFonts w:ascii="Arial" w:eastAsia="Times New Roman" w:hAnsi="Arial"/>
          <w:sz w:val="24"/>
          <w:szCs w:val="24"/>
          <w:lang w:eastAsia="es-MX"/>
        </w:rPr>
        <w:t xml:space="preserve"> </w:t>
      </w:r>
      <w:r w:rsidR="00F07734" w:rsidRPr="00F07734">
        <w:rPr>
          <w:rFonts w:ascii="Arial" w:eastAsia="Times New Roman" w:hAnsi="Arial"/>
          <w:sz w:val="24"/>
          <w:szCs w:val="24"/>
          <w:lang w:eastAsia="es-MX"/>
        </w:rPr>
        <w:t>la difusión en los medios de comunicación de toda propaganda gubernamental</w:t>
      </w:r>
      <w:r w:rsidR="00126549" w:rsidRPr="008B6B48">
        <w:rPr>
          <w:rFonts w:ascii="Arial" w:eastAsia="Times New Roman" w:hAnsi="Arial"/>
          <w:sz w:val="24"/>
          <w:szCs w:val="24"/>
          <w:lang w:eastAsia="es-MX"/>
        </w:rPr>
        <w:t xml:space="preserve"> de cualqui</w:t>
      </w:r>
      <w:r w:rsidR="000529B7">
        <w:rPr>
          <w:rFonts w:ascii="Arial" w:eastAsia="Times New Roman" w:hAnsi="Arial"/>
          <w:sz w:val="24"/>
          <w:szCs w:val="24"/>
          <w:lang w:eastAsia="es-MX"/>
        </w:rPr>
        <w:t>er orden de gobierno; y en este</w:t>
      </w:r>
      <w:r w:rsidR="00126549" w:rsidRPr="008B6B48">
        <w:rPr>
          <w:rFonts w:ascii="Arial" w:eastAsia="Times New Roman" w:hAnsi="Arial"/>
          <w:sz w:val="24"/>
          <w:szCs w:val="24"/>
          <w:lang w:eastAsia="es-MX"/>
        </w:rPr>
        <w:t xml:space="preserve"> sentido, es probable que las llamadas “mañaneras” no tengan cabida. </w:t>
      </w:r>
    </w:p>
    <w:p w:rsidR="00205E61" w:rsidRPr="00205E61" w:rsidRDefault="00E87D1B" w:rsidP="00205E61">
      <w:pPr>
        <w:spacing w:line="360" w:lineRule="auto"/>
        <w:jc w:val="both"/>
        <w:rPr>
          <w:rFonts w:ascii="Arial" w:hAnsi="Arial"/>
          <w:sz w:val="24"/>
          <w:szCs w:val="24"/>
        </w:rPr>
      </w:pPr>
      <w:r w:rsidRPr="00205E61">
        <w:rPr>
          <w:rFonts w:ascii="Arial" w:eastAsia="Times New Roman" w:hAnsi="Arial"/>
          <w:sz w:val="24"/>
          <w:szCs w:val="24"/>
          <w:lang w:eastAsia="es-MX"/>
        </w:rPr>
        <w:t xml:space="preserve">De igual manera, </w:t>
      </w:r>
      <w:r w:rsidR="00205E61" w:rsidRPr="00205E61">
        <w:rPr>
          <w:rFonts w:ascii="Arial" w:eastAsia="Times New Roman" w:hAnsi="Arial"/>
          <w:sz w:val="24"/>
          <w:szCs w:val="24"/>
          <w:lang w:eastAsia="es-MX"/>
        </w:rPr>
        <w:t xml:space="preserve">para el 2022 el Instituto tendrá que hacer frente a otro tipo de funciones, que habitualmente no realizaba como coadyuvar en la renovación de dirigencias; esto producto de la </w:t>
      </w:r>
      <w:r w:rsidR="003D66C9">
        <w:rPr>
          <w:rFonts w:ascii="Arial" w:eastAsia="Times New Roman" w:hAnsi="Arial"/>
          <w:sz w:val="24"/>
          <w:szCs w:val="24"/>
          <w:lang w:eastAsia="es-MX"/>
        </w:rPr>
        <w:t xml:space="preserve">última </w:t>
      </w:r>
      <w:r w:rsidR="00205E61" w:rsidRPr="00205E61">
        <w:rPr>
          <w:rFonts w:ascii="Arial" w:eastAsia="Times New Roman" w:hAnsi="Arial"/>
          <w:sz w:val="24"/>
          <w:szCs w:val="24"/>
          <w:lang w:eastAsia="es-MX"/>
        </w:rPr>
        <w:t xml:space="preserve">Reforma </w:t>
      </w:r>
      <w:r w:rsidR="003D66C9">
        <w:rPr>
          <w:rFonts w:ascii="Arial" w:eastAsia="Times New Roman" w:hAnsi="Arial"/>
          <w:sz w:val="24"/>
          <w:szCs w:val="24"/>
          <w:lang w:eastAsia="es-MX"/>
        </w:rPr>
        <w:t>Laboral</w:t>
      </w:r>
      <w:r w:rsidR="00205E61" w:rsidRPr="00205E61">
        <w:rPr>
          <w:rFonts w:ascii="Arial" w:eastAsia="Times New Roman" w:hAnsi="Arial"/>
          <w:sz w:val="24"/>
          <w:szCs w:val="24"/>
          <w:lang w:eastAsia="es-MX"/>
        </w:rPr>
        <w:t xml:space="preserve">. De hecho, el 10 de febrero del presente año, se hizo del conocimiento público que el INE va a participar en </w:t>
      </w:r>
      <w:r w:rsidR="00205E61" w:rsidRPr="00205E61">
        <w:rPr>
          <w:rFonts w:ascii="Arial" w:hAnsi="Arial"/>
          <w:sz w:val="24"/>
          <w:szCs w:val="24"/>
        </w:rPr>
        <w:t xml:space="preserve">la elección de la nueva dirigencia del Sindicato Nacional de Trabajadores de la Educación </w:t>
      </w:r>
      <w:r w:rsidR="00205E61" w:rsidRPr="00205E61">
        <w:rPr>
          <w:rFonts w:ascii="Arial" w:hAnsi="Arial"/>
          <w:b/>
          <w:sz w:val="24"/>
          <w:szCs w:val="24"/>
        </w:rPr>
        <w:t>(</w:t>
      </w:r>
      <w:r w:rsidR="00205E61" w:rsidRPr="00205E61">
        <w:rPr>
          <w:rStyle w:val="Textoennegrita"/>
          <w:rFonts w:ascii="Arial" w:hAnsi="Arial"/>
          <w:b w:val="0"/>
          <w:sz w:val="24"/>
          <w:szCs w:val="24"/>
        </w:rPr>
        <w:t>SNTE</w:t>
      </w:r>
      <w:r w:rsidR="00205E61" w:rsidRPr="00205E61">
        <w:rPr>
          <w:rFonts w:ascii="Arial" w:hAnsi="Arial"/>
          <w:b/>
          <w:sz w:val="24"/>
          <w:szCs w:val="24"/>
        </w:rPr>
        <w:t>)</w:t>
      </w:r>
      <w:r w:rsidR="00205E61" w:rsidRPr="00205E61">
        <w:rPr>
          <w:rFonts w:ascii="Arial" w:hAnsi="Arial"/>
          <w:sz w:val="24"/>
          <w:szCs w:val="24"/>
        </w:rPr>
        <w:t xml:space="preserve">, verificando el padrón de votantes y facilitando material para recibir sufragios como urnas electrónicas; así como capacitando al personal sindical. Esto es posible, porque el INE forma parte de la </w:t>
      </w:r>
      <w:r w:rsidR="00205E61" w:rsidRPr="00205E61">
        <w:rPr>
          <w:rStyle w:val="Textoennegrita"/>
          <w:rFonts w:ascii="Arial" w:hAnsi="Arial"/>
          <w:b w:val="0"/>
          <w:sz w:val="24"/>
          <w:szCs w:val="24"/>
        </w:rPr>
        <w:t>Junta</w:t>
      </w:r>
      <w:r w:rsidR="00205E61" w:rsidRPr="00205E61">
        <w:rPr>
          <w:rFonts w:ascii="Arial" w:hAnsi="Arial"/>
          <w:b/>
          <w:sz w:val="24"/>
          <w:szCs w:val="24"/>
        </w:rPr>
        <w:t> </w:t>
      </w:r>
      <w:r w:rsidR="00205E61" w:rsidRPr="00205E61">
        <w:rPr>
          <w:rFonts w:ascii="Arial" w:hAnsi="Arial"/>
          <w:sz w:val="24"/>
          <w:szCs w:val="24"/>
        </w:rPr>
        <w:t>de</w:t>
      </w:r>
      <w:r w:rsidR="00205E61" w:rsidRPr="00205E61">
        <w:rPr>
          <w:rFonts w:ascii="Arial" w:hAnsi="Arial"/>
          <w:b/>
          <w:sz w:val="24"/>
          <w:szCs w:val="24"/>
        </w:rPr>
        <w:t> </w:t>
      </w:r>
      <w:r w:rsidR="00205E61" w:rsidRPr="00205E61">
        <w:rPr>
          <w:rStyle w:val="Textoennegrita"/>
          <w:rFonts w:ascii="Arial" w:hAnsi="Arial"/>
          <w:b w:val="0"/>
          <w:sz w:val="24"/>
          <w:szCs w:val="24"/>
        </w:rPr>
        <w:t>Gobierno</w:t>
      </w:r>
      <w:r w:rsidR="00205E61" w:rsidRPr="00205E61">
        <w:rPr>
          <w:rFonts w:ascii="Arial" w:hAnsi="Arial"/>
          <w:b/>
          <w:sz w:val="24"/>
          <w:szCs w:val="24"/>
        </w:rPr>
        <w:t> </w:t>
      </w:r>
      <w:r w:rsidR="00205E61" w:rsidRPr="00205E61">
        <w:rPr>
          <w:rFonts w:ascii="Arial" w:hAnsi="Arial"/>
          <w:sz w:val="24"/>
          <w:szCs w:val="24"/>
        </w:rPr>
        <w:t>del</w:t>
      </w:r>
      <w:r w:rsidR="00205E61" w:rsidRPr="00205E61">
        <w:rPr>
          <w:rFonts w:ascii="Arial" w:hAnsi="Arial"/>
          <w:b/>
          <w:sz w:val="24"/>
          <w:szCs w:val="24"/>
        </w:rPr>
        <w:t> </w:t>
      </w:r>
      <w:r w:rsidR="00205E61" w:rsidRPr="00205E61">
        <w:rPr>
          <w:rStyle w:val="Textoennegrita"/>
          <w:rFonts w:ascii="Arial" w:hAnsi="Arial"/>
          <w:b w:val="0"/>
          <w:sz w:val="24"/>
          <w:szCs w:val="24"/>
        </w:rPr>
        <w:t>Centro Federal</w:t>
      </w:r>
      <w:r w:rsidR="00205E61" w:rsidRPr="00205E61">
        <w:rPr>
          <w:rFonts w:ascii="Arial" w:hAnsi="Arial"/>
          <w:b/>
          <w:sz w:val="24"/>
          <w:szCs w:val="24"/>
        </w:rPr>
        <w:t> </w:t>
      </w:r>
      <w:r w:rsidR="00205E61" w:rsidRPr="00205E61">
        <w:rPr>
          <w:rFonts w:ascii="Arial" w:hAnsi="Arial"/>
          <w:sz w:val="24"/>
          <w:szCs w:val="24"/>
        </w:rPr>
        <w:t>de </w:t>
      </w:r>
      <w:r w:rsidR="00205E61" w:rsidRPr="00205E61">
        <w:rPr>
          <w:rStyle w:val="Textoennegrita"/>
          <w:rFonts w:ascii="Arial" w:hAnsi="Arial"/>
          <w:b w:val="0"/>
          <w:sz w:val="24"/>
          <w:szCs w:val="24"/>
        </w:rPr>
        <w:t>Conciliación</w:t>
      </w:r>
      <w:r w:rsidR="00205E61" w:rsidRPr="00205E61">
        <w:rPr>
          <w:rFonts w:ascii="Arial" w:hAnsi="Arial"/>
          <w:b/>
          <w:sz w:val="24"/>
          <w:szCs w:val="24"/>
        </w:rPr>
        <w:t> </w:t>
      </w:r>
      <w:r w:rsidR="00205E61" w:rsidRPr="00205E61">
        <w:rPr>
          <w:rFonts w:ascii="Arial" w:hAnsi="Arial"/>
          <w:sz w:val="24"/>
          <w:szCs w:val="24"/>
        </w:rPr>
        <w:t>y</w:t>
      </w:r>
      <w:r w:rsidR="00205E61" w:rsidRPr="00205E61">
        <w:rPr>
          <w:rFonts w:ascii="Arial" w:hAnsi="Arial"/>
          <w:b/>
          <w:sz w:val="24"/>
          <w:szCs w:val="24"/>
        </w:rPr>
        <w:t> </w:t>
      </w:r>
      <w:r w:rsidR="00205E61" w:rsidRPr="00205E61">
        <w:rPr>
          <w:rStyle w:val="Textoennegrita"/>
          <w:rFonts w:ascii="Arial" w:hAnsi="Arial"/>
          <w:b w:val="0"/>
          <w:sz w:val="24"/>
          <w:szCs w:val="24"/>
        </w:rPr>
        <w:t>Registro Laboral</w:t>
      </w:r>
      <w:r w:rsidR="00205E61" w:rsidRPr="00205E61">
        <w:rPr>
          <w:rFonts w:ascii="Arial" w:hAnsi="Arial"/>
          <w:sz w:val="24"/>
          <w:szCs w:val="24"/>
        </w:rPr>
        <w:t xml:space="preserve"> y por la firma de un convenio </w:t>
      </w:r>
      <w:r w:rsidR="003D66C9">
        <w:rPr>
          <w:rFonts w:ascii="Arial" w:hAnsi="Arial"/>
          <w:sz w:val="24"/>
          <w:szCs w:val="24"/>
        </w:rPr>
        <w:t xml:space="preserve">de colaboración del Instituto </w:t>
      </w:r>
      <w:r w:rsidR="00205E61" w:rsidRPr="00205E61">
        <w:rPr>
          <w:rFonts w:ascii="Arial" w:hAnsi="Arial"/>
          <w:sz w:val="24"/>
          <w:szCs w:val="24"/>
        </w:rPr>
        <w:t>con la Secretaría del Trabajo</w:t>
      </w:r>
      <w:r w:rsidR="00205E61" w:rsidRPr="00205E61">
        <w:rPr>
          <w:rStyle w:val="Refdenotaalpie"/>
          <w:rFonts w:ascii="Arial" w:hAnsi="Arial"/>
          <w:sz w:val="24"/>
          <w:szCs w:val="24"/>
        </w:rPr>
        <w:footnoteReference w:id="19"/>
      </w:r>
      <w:r w:rsidR="00205E61" w:rsidRPr="00205E61">
        <w:rPr>
          <w:rFonts w:ascii="Arial" w:hAnsi="Arial"/>
          <w:sz w:val="24"/>
          <w:szCs w:val="24"/>
        </w:rPr>
        <w:t xml:space="preserve">. </w:t>
      </w:r>
    </w:p>
    <w:p w:rsidR="00E87D1B" w:rsidRDefault="00391126" w:rsidP="00126549">
      <w:pPr>
        <w:spacing w:line="360" w:lineRule="auto"/>
        <w:jc w:val="both"/>
        <w:rPr>
          <w:rFonts w:ascii="Arial" w:hAnsi="Arial"/>
          <w:sz w:val="24"/>
          <w:szCs w:val="24"/>
        </w:rPr>
      </w:pPr>
      <w:r w:rsidRPr="008B6B48">
        <w:rPr>
          <w:rFonts w:ascii="Arial" w:eastAsia="Times New Roman" w:hAnsi="Arial"/>
          <w:sz w:val="24"/>
          <w:szCs w:val="24"/>
          <w:lang w:eastAsia="es-MX"/>
        </w:rPr>
        <w:t xml:space="preserve">Debe quedar claro que de </w:t>
      </w:r>
      <w:r w:rsidR="00126549" w:rsidRPr="008B6B48">
        <w:rPr>
          <w:rFonts w:ascii="Arial" w:hAnsi="Arial"/>
          <w:sz w:val="24"/>
          <w:szCs w:val="24"/>
        </w:rPr>
        <w:t>acuerdo con el Artículo 105 Constitucional, el Legislador federal y local, no podrá realizar modificaciones legales fundamentales en materia constitucional, por lo menos noventa días antes de que inicie el proceso electoral en que vayan a aplicarse</w:t>
      </w:r>
      <w:r w:rsidRPr="008B6B48">
        <w:rPr>
          <w:rStyle w:val="Refdenotaalpie"/>
          <w:rFonts w:ascii="Arial" w:hAnsi="Arial"/>
          <w:sz w:val="24"/>
          <w:szCs w:val="24"/>
        </w:rPr>
        <w:footnoteReference w:id="20"/>
      </w:r>
      <w:r w:rsidR="00126549" w:rsidRPr="008B6B48">
        <w:rPr>
          <w:rFonts w:ascii="Arial" w:hAnsi="Arial"/>
          <w:sz w:val="24"/>
          <w:szCs w:val="24"/>
        </w:rPr>
        <w:t>.</w:t>
      </w:r>
      <w:r w:rsidRPr="008B6B48">
        <w:rPr>
          <w:rFonts w:ascii="Arial" w:hAnsi="Arial"/>
          <w:sz w:val="24"/>
          <w:szCs w:val="24"/>
        </w:rPr>
        <w:t xml:space="preserve"> Es decir, si pretenden hacer una reforma electoral integral en donde quepa la posibilidad de suprimir a los OPLE o a los Tribunales Electorales de</w:t>
      </w:r>
      <w:r w:rsidR="00475E87" w:rsidRPr="008B6B48">
        <w:rPr>
          <w:rFonts w:ascii="Arial" w:hAnsi="Arial"/>
          <w:sz w:val="24"/>
          <w:szCs w:val="24"/>
        </w:rPr>
        <w:t xml:space="preserve"> cada entidad;</w:t>
      </w:r>
      <w:r w:rsidRPr="008B6B48">
        <w:rPr>
          <w:rFonts w:ascii="Arial" w:hAnsi="Arial"/>
          <w:sz w:val="24"/>
          <w:szCs w:val="24"/>
        </w:rPr>
        <w:t xml:space="preserve"> así, como una reorganización de las áreas del INE</w:t>
      </w:r>
      <w:r w:rsidR="00475E87" w:rsidRPr="008B6B48">
        <w:rPr>
          <w:rFonts w:ascii="Arial" w:hAnsi="Arial"/>
          <w:sz w:val="24"/>
          <w:szCs w:val="24"/>
        </w:rPr>
        <w:t xml:space="preserve"> (crear una autoridad electoral más simplificada); transformar el Registro Federal de Electores para que ahora se llame Registro Nacional de Electores (RNE) que retomaría el control de los datos biométricos de las y los ciudadanos; o, bien, crear un Código Electoral único</w:t>
      </w:r>
      <w:r w:rsidR="00E87D1B">
        <w:rPr>
          <w:rStyle w:val="Refdenotaalpie"/>
          <w:rFonts w:ascii="Arial" w:hAnsi="Arial"/>
          <w:sz w:val="24"/>
          <w:szCs w:val="24"/>
        </w:rPr>
        <w:footnoteReference w:id="21"/>
      </w:r>
      <w:r w:rsidR="00475E87" w:rsidRPr="008B6B48">
        <w:rPr>
          <w:rFonts w:ascii="Arial" w:hAnsi="Arial"/>
          <w:sz w:val="24"/>
          <w:szCs w:val="24"/>
        </w:rPr>
        <w:t xml:space="preserve">, el Legislador </w:t>
      </w:r>
      <w:r w:rsidR="003D66C9">
        <w:rPr>
          <w:rFonts w:ascii="Arial" w:hAnsi="Arial"/>
          <w:sz w:val="24"/>
          <w:szCs w:val="24"/>
        </w:rPr>
        <w:t>tendría que aprobarla</w:t>
      </w:r>
      <w:r w:rsidRPr="008B6B48">
        <w:rPr>
          <w:rFonts w:ascii="Arial" w:hAnsi="Arial"/>
          <w:sz w:val="24"/>
          <w:szCs w:val="24"/>
        </w:rPr>
        <w:t xml:space="preserve"> y publicar</w:t>
      </w:r>
      <w:r w:rsidR="00065D3C">
        <w:rPr>
          <w:rFonts w:ascii="Arial" w:hAnsi="Arial"/>
          <w:sz w:val="24"/>
          <w:szCs w:val="24"/>
        </w:rPr>
        <w:t>la</w:t>
      </w:r>
      <w:r w:rsidRPr="008B6B48">
        <w:rPr>
          <w:rFonts w:ascii="Arial" w:hAnsi="Arial"/>
          <w:sz w:val="24"/>
          <w:szCs w:val="24"/>
        </w:rPr>
        <w:t xml:space="preserve"> en el D</w:t>
      </w:r>
      <w:r w:rsidR="00475E87" w:rsidRPr="008B6B48">
        <w:rPr>
          <w:rFonts w:ascii="Arial" w:hAnsi="Arial"/>
          <w:sz w:val="24"/>
          <w:szCs w:val="24"/>
        </w:rPr>
        <w:t xml:space="preserve">iario </w:t>
      </w:r>
      <w:r w:rsidRPr="008B6B48">
        <w:rPr>
          <w:rFonts w:ascii="Arial" w:hAnsi="Arial"/>
          <w:sz w:val="24"/>
          <w:szCs w:val="24"/>
        </w:rPr>
        <w:t>O</w:t>
      </w:r>
      <w:r w:rsidR="00475E87" w:rsidRPr="008B6B48">
        <w:rPr>
          <w:rFonts w:ascii="Arial" w:hAnsi="Arial"/>
          <w:sz w:val="24"/>
          <w:szCs w:val="24"/>
        </w:rPr>
        <w:t>ficial de la Federación</w:t>
      </w:r>
      <w:r w:rsidRPr="008B6B48">
        <w:rPr>
          <w:rFonts w:ascii="Arial" w:hAnsi="Arial"/>
          <w:sz w:val="24"/>
          <w:szCs w:val="24"/>
        </w:rPr>
        <w:t xml:space="preserve">, a más tardar el domingo 31 de mayo de este año.  </w:t>
      </w:r>
      <w:r w:rsidR="00475E87" w:rsidRPr="008B6B48">
        <w:rPr>
          <w:rFonts w:ascii="Arial" w:hAnsi="Arial"/>
          <w:sz w:val="24"/>
          <w:szCs w:val="24"/>
        </w:rPr>
        <w:t>En ese contexto, n</w:t>
      </w:r>
      <w:r w:rsidRPr="008B6B48">
        <w:rPr>
          <w:rFonts w:ascii="Arial" w:hAnsi="Arial"/>
          <w:sz w:val="24"/>
          <w:szCs w:val="24"/>
        </w:rPr>
        <w:t>o podríamos planear nuevos desafíos para el Instituto, si nos basamos en especulaciones</w:t>
      </w:r>
      <w:r w:rsidR="00475E87" w:rsidRPr="008B6B48">
        <w:rPr>
          <w:rFonts w:ascii="Arial" w:hAnsi="Arial"/>
          <w:sz w:val="24"/>
          <w:szCs w:val="24"/>
        </w:rPr>
        <w:t>;</w:t>
      </w:r>
      <w:r w:rsidRPr="008B6B48">
        <w:rPr>
          <w:rFonts w:ascii="Arial" w:hAnsi="Arial"/>
          <w:sz w:val="24"/>
          <w:szCs w:val="24"/>
        </w:rPr>
        <w:t xml:space="preserve"> es necesario contar con un marco legal </w:t>
      </w:r>
      <w:r w:rsidR="00065D3C">
        <w:rPr>
          <w:rFonts w:ascii="Arial" w:hAnsi="Arial"/>
          <w:sz w:val="24"/>
          <w:szCs w:val="24"/>
        </w:rPr>
        <w:t>vigente y aplicable para definir</w:t>
      </w:r>
      <w:r w:rsidRPr="008B6B48">
        <w:rPr>
          <w:rFonts w:ascii="Arial" w:hAnsi="Arial"/>
          <w:sz w:val="24"/>
          <w:szCs w:val="24"/>
        </w:rPr>
        <w:t xml:space="preserve"> las acciones con rumbo al proceso electoral 2021.</w:t>
      </w:r>
      <w:r w:rsidR="00065D3C">
        <w:rPr>
          <w:rFonts w:ascii="Arial" w:hAnsi="Arial"/>
          <w:sz w:val="24"/>
          <w:szCs w:val="24"/>
        </w:rPr>
        <w:t xml:space="preserve"> Los desafíos de este ensayo priorizan sobre metas reales y concretas y no sobre posibles supuestos. </w:t>
      </w:r>
    </w:p>
    <w:p w:rsidR="007754F8" w:rsidRDefault="00065D3C" w:rsidP="007754F8">
      <w:pPr>
        <w:spacing w:line="360" w:lineRule="auto"/>
        <w:jc w:val="both"/>
        <w:rPr>
          <w:rFonts w:ascii="Arial" w:hAnsi="Arial"/>
          <w:sz w:val="24"/>
          <w:szCs w:val="24"/>
        </w:rPr>
      </w:pPr>
      <w:r>
        <w:rPr>
          <w:rFonts w:ascii="Arial" w:hAnsi="Arial"/>
          <w:sz w:val="24"/>
          <w:szCs w:val="24"/>
        </w:rPr>
        <w:t>Uno de los temas de mayor innovación que se ejercerá en este proceso electoral, será la elección consecutiva de los diputados federales</w:t>
      </w:r>
      <w:r>
        <w:rPr>
          <w:rStyle w:val="Refdenotaalpie"/>
          <w:rFonts w:ascii="Arial" w:hAnsi="Arial"/>
          <w:sz w:val="24"/>
          <w:szCs w:val="24"/>
        </w:rPr>
        <w:footnoteReference w:id="22"/>
      </w:r>
      <w:r>
        <w:rPr>
          <w:rFonts w:ascii="Arial" w:hAnsi="Arial"/>
          <w:sz w:val="24"/>
          <w:szCs w:val="24"/>
        </w:rPr>
        <w:t>.</w:t>
      </w:r>
      <w:r w:rsidR="00C91766">
        <w:rPr>
          <w:rFonts w:ascii="Arial" w:hAnsi="Arial"/>
          <w:sz w:val="24"/>
          <w:szCs w:val="24"/>
        </w:rPr>
        <w:t xml:space="preserve"> </w:t>
      </w:r>
      <w:r w:rsidR="003646DC">
        <w:rPr>
          <w:rFonts w:ascii="Arial" w:hAnsi="Arial"/>
          <w:sz w:val="24"/>
          <w:szCs w:val="24"/>
        </w:rPr>
        <w:t xml:space="preserve">De acuerdo con </w:t>
      </w:r>
      <w:proofErr w:type="spellStart"/>
      <w:r w:rsidR="003646DC">
        <w:rPr>
          <w:rFonts w:ascii="Arial" w:hAnsi="Arial"/>
          <w:sz w:val="24"/>
          <w:szCs w:val="24"/>
        </w:rPr>
        <w:t>Dieter</w:t>
      </w:r>
      <w:proofErr w:type="spellEnd"/>
      <w:r w:rsidR="003646DC">
        <w:rPr>
          <w:rFonts w:ascii="Arial" w:hAnsi="Arial"/>
          <w:sz w:val="24"/>
          <w:szCs w:val="24"/>
        </w:rPr>
        <w:t xml:space="preserve"> </w:t>
      </w:r>
      <w:proofErr w:type="spellStart"/>
      <w:r w:rsidR="003646DC">
        <w:rPr>
          <w:rFonts w:ascii="Arial" w:hAnsi="Arial"/>
          <w:sz w:val="24"/>
          <w:szCs w:val="24"/>
        </w:rPr>
        <w:t>Nohlen</w:t>
      </w:r>
      <w:proofErr w:type="spellEnd"/>
      <w:r w:rsidR="003646DC">
        <w:rPr>
          <w:rFonts w:ascii="Arial" w:hAnsi="Arial"/>
          <w:sz w:val="24"/>
          <w:szCs w:val="24"/>
        </w:rPr>
        <w:t xml:space="preserve">: </w:t>
      </w:r>
    </w:p>
    <w:p w:rsidR="003646DC" w:rsidRDefault="003646DC" w:rsidP="003646DC">
      <w:pPr>
        <w:spacing w:line="360" w:lineRule="auto"/>
        <w:ind w:left="851"/>
        <w:jc w:val="both"/>
        <w:rPr>
          <w:rFonts w:ascii="Arial" w:hAnsi="Arial"/>
          <w:sz w:val="24"/>
          <w:szCs w:val="24"/>
        </w:rPr>
      </w:pPr>
      <w:r w:rsidRPr="003646DC">
        <w:rPr>
          <w:rFonts w:ascii="Arial" w:hAnsi="Arial"/>
          <w:sz w:val="24"/>
          <w:szCs w:val="24"/>
        </w:rPr>
        <w:t>“Por reelección se entiende el derecho de un ciudadano (y no de un partido) que ha sido elegido y ha ejercido una función pública con renovación periódica de postular y de ser elegido una segunda vez o indefinidamente para el mismo cargo (ejecutivo) o mandato (parlamentario). En América Latina, dada la frecuencia con la cual se prohíbe la reelección inmediata de un mandatario, el tema se discute más bien bajo el concepto de la no reelección en sus dos variantes más importantes: la no reelección inmediata y la no reelección definitiva”</w:t>
      </w:r>
      <w:r>
        <w:rPr>
          <w:rStyle w:val="Refdenotaalpie"/>
          <w:rFonts w:ascii="Arial" w:hAnsi="Arial"/>
          <w:sz w:val="24"/>
          <w:szCs w:val="24"/>
        </w:rPr>
        <w:footnoteReference w:id="23"/>
      </w:r>
      <w:r w:rsidRPr="003646DC">
        <w:rPr>
          <w:rFonts w:ascii="Arial" w:hAnsi="Arial"/>
          <w:sz w:val="24"/>
          <w:szCs w:val="24"/>
        </w:rPr>
        <w:t>.</w:t>
      </w:r>
    </w:p>
    <w:p w:rsidR="00CE4CBF" w:rsidRDefault="007E5442" w:rsidP="001647B8">
      <w:pPr>
        <w:spacing w:line="360" w:lineRule="auto"/>
        <w:jc w:val="both"/>
        <w:rPr>
          <w:rFonts w:ascii="Arial" w:hAnsi="Arial"/>
          <w:sz w:val="24"/>
          <w:szCs w:val="24"/>
        </w:rPr>
      </w:pPr>
      <w:r w:rsidRPr="001647B8">
        <w:rPr>
          <w:rFonts w:ascii="Arial" w:hAnsi="Arial"/>
          <w:sz w:val="24"/>
          <w:szCs w:val="24"/>
        </w:rPr>
        <w:t>En el caso de América Latina, básicamente han sido dos fenómenos que confluyen en el origen de la no reelección como previsión constitucional muy extendida en esta región: la tentación de los presidentes de perpetuarse en el poder, por un lado</w:t>
      </w:r>
      <w:r w:rsidR="00CE4CBF">
        <w:rPr>
          <w:rFonts w:ascii="Arial" w:hAnsi="Arial"/>
          <w:sz w:val="24"/>
          <w:szCs w:val="24"/>
        </w:rPr>
        <w:t xml:space="preserve">; </w:t>
      </w:r>
      <w:r w:rsidRPr="001647B8">
        <w:rPr>
          <w:rFonts w:ascii="Arial" w:hAnsi="Arial"/>
          <w:sz w:val="24"/>
          <w:szCs w:val="24"/>
        </w:rPr>
        <w:t>y</w:t>
      </w:r>
      <w:r w:rsidR="00CE4CBF">
        <w:rPr>
          <w:rFonts w:ascii="Arial" w:hAnsi="Arial"/>
          <w:sz w:val="24"/>
          <w:szCs w:val="24"/>
        </w:rPr>
        <w:t>,</w:t>
      </w:r>
      <w:r w:rsidRPr="001647B8">
        <w:rPr>
          <w:rFonts w:ascii="Arial" w:hAnsi="Arial"/>
          <w:sz w:val="24"/>
          <w:szCs w:val="24"/>
        </w:rPr>
        <w:t xml:space="preserve"> la coacción y el fraude en los procesos electorales, por el otro</w:t>
      </w:r>
      <w:r w:rsidR="001647B8" w:rsidRPr="001647B8">
        <w:rPr>
          <w:rFonts w:ascii="Arial" w:hAnsi="Arial"/>
          <w:sz w:val="24"/>
          <w:szCs w:val="24"/>
        </w:rPr>
        <w:t xml:space="preserve">. </w:t>
      </w:r>
      <w:r w:rsidR="00CE4CBF">
        <w:rPr>
          <w:rFonts w:ascii="Arial" w:hAnsi="Arial"/>
          <w:sz w:val="24"/>
          <w:szCs w:val="24"/>
        </w:rPr>
        <w:t>Por ejemplo, en</w:t>
      </w:r>
      <w:r w:rsidR="001647B8" w:rsidRPr="001647B8">
        <w:rPr>
          <w:rFonts w:ascii="Arial" w:hAnsi="Arial"/>
          <w:sz w:val="24"/>
          <w:szCs w:val="24"/>
        </w:rPr>
        <w:t xml:space="preserve"> el 2015, cambiaron las reglas de reelección en cuatro países </w:t>
      </w:r>
      <w:r w:rsidRPr="001647B8">
        <w:rPr>
          <w:rFonts w:ascii="Arial" w:hAnsi="Arial"/>
          <w:sz w:val="24"/>
          <w:szCs w:val="24"/>
        </w:rPr>
        <w:t xml:space="preserve">latinoamericanos: República Dominicana, Honduras, Colombia y Brasil. </w:t>
      </w:r>
      <w:r w:rsidR="001647B8" w:rsidRPr="001647B8">
        <w:rPr>
          <w:rFonts w:ascii="Arial" w:hAnsi="Arial"/>
          <w:sz w:val="24"/>
          <w:szCs w:val="24"/>
        </w:rPr>
        <w:t>E</w:t>
      </w:r>
      <w:r w:rsidRPr="001647B8">
        <w:rPr>
          <w:rFonts w:ascii="Arial" w:hAnsi="Arial"/>
          <w:sz w:val="24"/>
          <w:szCs w:val="24"/>
        </w:rPr>
        <w:t>stas reformas</w:t>
      </w:r>
      <w:r w:rsidR="001647B8" w:rsidRPr="001647B8">
        <w:rPr>
          <w:rFonts w:ascii="Arial" w:hAnsi="Arial"/>
          <w:sz w:val="24"/>
          <w:szCs w:val="24"/>
        </w:rPr>
        <w:t xml:space="preserve"> obedecieron a </w:t>
      </w:r>
      <w:r w:rsidRPr="001647B8">
        <w:rPr>
          <w:rFonts w:ascii="Arial" w:hAnsi="Arial"/>
          <w:sz w:val="24"/>
          <w:szCs w:val="24"/>
        </w:rPr>
        <w:t xml:space="preserve">motivaciones estratégicas y objetivos particularistas de las élites políticas que las promovieron. </w:t>
      </w:r>
    </w:p>
    <w:p w:rsidR="007E5442" w:rsidRPr="001647B8" w:rsidRDefault="007E5442" w:rsidP="001647B8">
      <w:pPr>
        <w:spacing w:line="360" w:lineRule="auto"/>
        <w:jc w:val="both"/>
        <w:rPr>
          <w:rFonts w:ascii="Arial" w:hAnsi="Arial"/>
          <w:sz w:val="24"/>
          <w:szCs w:val="24"/>
        </w:rPr>
      </w:pPr>
      <w:r w:rsidRPr="001647B8">
        <w:rPr>
          <w:rFonts w:ascii="Arial" w:hAnsi="Arial"/>
          <w:sz w:val="24"/>
          <w:szCs w:val="24"/>
        </w:rPr>
        <w:t>Tanto en el caso de las permisivas (República Dominicana y Honduras) como las restrictivas (Colombia y Brasil), las reformas responden a intereses electorales de corto plazo de los actores políticos y están ausentes las razones de eficiencia del sistema y consensos amplios para la aprobación de los cambios de los sistemas electorales</w:t>
      </w:r>
      <w:r w:rsidR="001A128E">
        <w:rPr>
          <w:rStyle w:val="Refdenotaalpie"/>
          <w:rFonts w:ascii="Arial" w:hAnsi="Arial"/>
          <w:sz w:val="24"/>
          <w:szCs w:val="24"/>
        </w:rPr>
        <w:footnoteReference w:id="24"/>
      </w:r>
      <w:r w:rsidRPr="001647B8">
        <w:rPr>
          <w:rFonts w:ascii="Arial" w:hAnsi="Arial"/>
          <w:sz w:val="24"/>
          <w:szCs w:val="24"/>
        </w:rPr>
        <w:t xml:space="preserve">. </w:t>
      </w:r>
    </w:p>
    <w:p w:rsidR="001647B8" w:rsidRPr="001647B8" w:rsidRDefault="001647B8" w:rsidP="001647B8">
      <w:pPr>
        <w:spacing w:line="360" w:lineRule="auto"/>
        <w:jc w:val="both"/>
        <w:rPr>
          <w:rFonts w:ascii="Arial" w:hAnsi="Arial"/>
          <w:sz w:val="24"/>
          <w:szCs w:val="24"/>
        </w:rPr>
      </w:pPr>
      <w:r w:rsidRPr="001647B8">
        <w:rPr>
          <w:rFonts w:ascii="Arial" w:hAnsi="Arial"/>
          <w:sz w:val="24"/>
          <w:szCs w:val="24"/>
        </w:rPr>
        <w:t>En México, la reforma electoral de 2014 buscó reflejar en la norma Constitucional lo que en la realidad ya carecía de sentido impedir: respetar la voluntad popular de ratificar en un cargo popular, con restricciones temporales, a quienes por su desempeño y capacidad cuentan con el apoyo ciudadano para continuar en la función pública. Por ello, la reelección aplicó para senadores, diputados federales y locales, presidentes municipales, síndicos y regidores de los ayuntamientos.</w:t>
      </w:r>
    </w:p>
    <w:p w:rsidR="001A128E" w:rsidRDefault="001647B8" w:rsidP="001647B8">
      <w:pPr>
        <w:spacing w:line="360" w:lineRule="auto"/>
        <w:jc w:val="both"/>
        <w:rPr>
          <w:rFonts w:ascii="Arial" w:hAnsi="Arial"/>
          <w:sz w:val="24"/>
          <w:szCs w:val="24"/>
        </w:rPr>
      </w:pPr>
      <w:r w:rsidRPr="001647B8">
        <w:rPr>
          <w:rFonts w:ascii="Arial" w:hAnsi="Arial"/>
          <w:sz w:val="24"/>
          <w:szCs w:val="24"/>
        </w:rPr>
        <w:t>Es importante mencionar que, en nuestr</w:t>
      </w:r>
      <w:r w:rsidR="00296F19">
        <w:rPr>
          <w:rFonts w:ascii="Arial" w:hAnsi="Arial"/>
          <w:sz w:val="24"/>
          <w:szCs w:val="24"/>
        </w:rPr>
        <w:t>a nación</w:t>
      </w:r>
      <w:r w:rsidRPr="001647B8">
        <w:rPr>
          <w:rFonts w:ascii="Arial" w:hAnsi="Arial"/>
          <w:sz w:val="24"/>
          <w:szCs w:val="24"/>
        </w:rPr>
        <w:t xml:space="preserve">, la reelección de </w:t>
      </w:r>
      <w:r w:rsidR="003646DC" w:rsidRPr="001647B8">
        <w:rPr>
          <w:rFonts w:ascii="Arial" w:hAnsi="Arial"/>
          <w:sz w:val="24"/>
          <w:szCs w:val="24"/>
        </w:rPr>
        <w:t xml:space="preserve">legisladores no fue mal vista desde los inicios de nuestra historia política. Es el abuso de la reelección en los órganos unipersonales (sobre todo, durante el régimen Porfirista), lo que generó un rechazo generalizado de la sociedad política. </w:t>
      </w:r>
    </w:p>
    <w:p w:rsidR="003646DC" w:rsidRPr="001647B8" w:rsidRDefault="003646DC" w:rsidP="00F36E84">
      <w:pPr>
        <w:spacing w:line="360" w:lineRule="auto"/>
        <w:jc w:val="both"/>
        <w:rPr>
          <w:rFonts w:ascii="Arial" w:hAnsi="Arial"/>
          <w:sz w:val="24"/>
          <w:szCs w:val="24"/>
        </w:rPr>
      </w:pPr>
      <w:r w:rsidRPr="001647B8">
        <w:rPr>
          <w:rFonts w:ascii="Arial" w:hAnsi="Arial"/>
          <w:sz w:val="24"/>
          <w:szCs w:val="24"/>
        </w:rPr>
        <w:t xml:space="preserve">Derivado de ello, </w:t>
      </w:r>
      <w:r w:rsidR="00296F19">
        <w:rPr>
          <w:rFonts w:ascii="Arial" w:hAnsi="Arial"/>
          <w:sz w:val="24"/>
          <w:szCs w:val="24"/>
        </w:rPr>
        <w:t xml:space="preserve">en la Constitución de 1917 </w:t>
      </w:r>
      <w:r w:rsidRPr="001647B8">
        <w:rPr>
          <w:rFonts w:ascii="Arial" w:hAnsi="Arial"/>
          <w:sz w:val="24"/>
          <w:szCs w:val="24"/>
        </w:rPr>
        <w:t>se prohibió</w:t>
      </w:r>
      <w:r w:rsidR="00296F19">
        <w:rPr>
          <w:rFonts w:ascii="Arial" w:hAnsi="Arial"/>
          <w:sz w:val="24"/>
          <w:szCs w:val="24"/>
        </w:rPr>
        <w:t xml:space="preserve"> la reelección consecutiva</w:t>
      </w:r>
      <w:r w:rsidRPr="001647B8">
        <w:rPr>
          <w:rFonts w:ascii="Arial" w:hAnsi="Arial"/>
          <w:sz w:val="24"/>
          <w:szCs w:val="24"/>
        </w:rPr>
        <w:t xml:space="preserve"> para el Poder Ejecutivo, no para el Legislativo. Est</w:t>
      </w:r>
      <w:r w:rsidR="00296F19">
        <w:rPr>
          <w:rFonts w:ascii="Arial" w:hAnsi="Arial"/>
          <w:sz w:val="24"/>
          <w:szCs w:val="24"/>
        </w:rPr>
        <w:t>a situación jurídica se mantuvo</w:t>
      </w:r>
      <w:r w:rsidRPr="001647B8">
        <w:rPr>
          <w:rFonts w:ascii="Arial" w:hAnsi="Arial"/>
          <w:sz w:val="24"/>
          <w:szCs w:val="24"/>
        </w:rPr>
        <w:t xml:space="preserve"> hasta la época del Maximato en 1927-1928, cuando Plutarco Elías Calles reformó la Constitución para permitir la reelección presidencial, mediando la interrupción de un periodo (Ley del Hueco); pero, los legisladores podían seguir reeligiéndose de manera inmediata.  Es en 1933, cuando se vuelve a prohibir la reelección para el Ejecutivo y como efecto negativo </w:t>
      </w:r>
      <w:r w:rsidR="00296F19">
        <w:rPr>
          <w:rFonts w:ascii="Arial" w:hAnsi="Arial"/>
          <w:sz w:val="24"/>
          <w:szCs w:val="24"/>
        </w:rPr>
        <w:t xml:space="preserve">también </w:t>
      </w:r>
      <w:r w:rsidRPr="001647B8">
        <w:rPr>
          <w:rFonts w:ascii="Arial" w:hAnsi="Arial"/>
          <w:sz w:val="24"/>
          <w:szCs w:val="24"/>
        </w:rPr>
        <w:t>para los legisladores federales</w:t>
      </w:r>
      <w:r w:rsidR="00296F19">
        <w:rPr>
          <w:rFonts w:ascii="Arial" w:hAnsi="Arial"/>
          <w:sz w:val="24"/>
          <w:szCs w:val="24"/>
        </w:rPr>
        <w:t>. Se aplicó para éstos,</w:t>
      </w:r>
      <w:r w:rsidRPr="001647B8">
        <w:rPr>
          <w:rFonts w:ascii="Arial" w:hAnsi="Arial"/>
          <w:sz w:val="24"/>
          <w:szCs w:val="24"/>
        </w:rPr>
        <w:t xml:space="preserve"> des</w:t>
      </w:r>
      <w:r w:rsidR="001647B8" w:rsidRPr="001647B8">
        <w:rPr>
          <w:rFonts w:ascii="Arial" w:hAnsi="Arial"/>
          <w:sz w:val="24"/>
          <w:szCs w:val="24"/>
        </w:rPr>
        <w:t>de entonces la ley del hueco, siendo s</w:t>
      </w:r>
      <w:r w:rsidR="001647B8" w:rsidRPr="00F36E84">
        <w:rPr>
          <w:rFonts w:ascii="Arial" w:hAnsi="Arial"/>
          <w:sz w:val="24"/>
          <w:szCs w:val="24"/>
        </w:rPr>
        <w:t xml:space="preserve">ustituida en el 2014 por la elección inmediata. </w:t>
      </w:r>
      <w:r w:rsidR="00F36E84">
        <w:rPr>
          <w:rFonts w:ascii="Arial" w:hAnsi="Arial"/>
          <w:sz w:val="24"/>
          <w:szCs w:val="24"/>
        </w:rPr>
        <w:t xml:space="preserve">Se mantuvo la prohibición para </w:t>
      </w:r>
      <w:r w:rsidR="00F36E84" w:rsidRPr="00F36E84">
        <w:rPr>
          <w:rFonts w:ascii="Arial" w:hAnsi="Arial"/>
          <w:sz w:val="24"/>
          <w:szCs w:val="24"/>
        </w:rPr>
        <w:t>la reelección en órganos unipersonales: Presidencia de la República y Gobernadores</w:t>
      </w:r>
    </w:p>
    <w:p w:rsidR="003646DC" w:rsidRPr="001647B8" w:rsidRDefault="00296F19" w:rsidP="003646DC">
      <w:pPr>
        <w:autoSpaceDE w:val="0"/>
        <w:autoSpaceDN w:val="0"/>
        <w:adjustRightInd w:val="0"/>
        <w:spacing w:after="0" w:line="240" w:lineRule="auto"/>
        <w:jc w:val="both"/>
        <w:rPr>
          <w:rFonts w:ascii="Arial" w:hAnsi="Arial"/>
          <w:sz w:val="24"/>
          <w:szCs w:val="24"/>
        </w:rPr>
      </w:pPr>
      <w:r>
        <w:rPr>
          <w:rFonts w:ascii="Arial" w:hAnsi="Arial"/>
          <w:sz w:val="24"/>
          <w:szCs w:val="24"/>
        </w:rPr>
        <w:t>El siguiente cuadro, hago</w:t>
      </w:r>
      <w:r w:rsidR="003646DC" w:rsidRPr="001647B8">
        <w:rPr>
          <w:rFonts w:ascii="Arial" w:hAnsi="Arial"/>
          <w:sz w:val="24"/>
          <w:szCs w:val="24"/>
        </w:rPr>
        <w:t xml:space="preserve"> referencia a la historia de la reelección en México: </w:t>
      </w:r>
    </w:p>
    <w:p w:rsidR="003646DC" w:rsidRDefault="003646DC" w:rsidP="003646DC">
      <w:pPr>
        <w:autoSpaceDE w:val="0"/>
        <w:autoSpaceDN w:val="0"/>
        <w:adjustRightInd w:val="0"/>
        <w:spacing w:after="0" w:line="240" w:lineRule="auto"/>
        <w:jc w:val="both"/>
        <w:rPr>
          <w:rFonts w:ascii="Arial" w:hAnsi="Arial"/>
          <w:sz w:val="28"/>
          <w:szCs w:val="28"/>
        </w:rPr>
      </w:pPr>
    </w:p>
    <w:tbl>
      <w:tblPr>
        <w:tblStyle w:val="Tablaconcuadrcula"/>
        <w:tblW w:w="9351" w:type="dxa"/>
        <w:tblLook w:val="04A0" w:firstRow="1" w:lastRow="0" w:firstColumn="1" w:lastColumn="0" w:noHBand="0" w:noVBand="1"/>
      </w:tblPr>
      <w:tblGrid>
        <w:gridCol w:w="1413"/>
        <w:gridCol w:w="7938"/>
      </w:tblGrid>
      <w:tr w:rsidR="00F33355" w:rsidRPr="00F33355" w:rsidTr="009A787E">
        <w:trPr>
          <w:tblHeader/>
        </w:trPr>
        <w:tc>
          <w:tcPr>
            <w:tcW w:w="1413" w:type="dxa"/>
            <w:shd w:val="clear" w:color="auto" w:fill="CCFFFF"/>
          </w:tcPr>
          <w:p w:rsidR="00F33355" w:rsidRPr="00F33355" w:rsidRDefault="00F33355" w:rsidP="009E719E">
            <w:pPr>
              <w:jc w:val="center"/>
              <w:rPr>
                <w:rFonts w:ascii="Arial" w:hAnsi="Arial"/>
                <w:b/>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355">
              <w:rPr>
                <w:rFonts w:ascii="Arial" w:hAnsi="Arial"/>
                <w:b/>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ETAPA</w:t>
            </w:r>
          </w:p>
        </w:tc>
        <w:tc>
          <w:tcPr>
            <w:tcW w:w="7938" w:type="dxa"/>
            <w:shd w:val="clear" w:color="auto" w:fill="CCFFFF"/>
          </w:tcPr>
          <w:p w:rsidR="00F33355" w:rsidRPr="00F33355" w:rsidRDefault="00F33355" w:rsidP="009E719E">
            <w:pPr>
              <w:jc w:val="center"/>
              <w:rPr>
                <w:rFonts w:ascii="Arial" w:hAnsi="Arial"/>
                <w:b/>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355">
              <w:rPr>
                <w:rFonts w:ascii="Arial" w:hAnsi="Arial"/>
                <w:b/>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EVENTO HISTÓRICO</w:t>
            </w:r>
          </w:p>
        </w:tc>
      </w:tr>
      <w:tr w:rsidR="00F33355" w:rsidRPr="00F33355" w:rsidTr="009A787E">
        <w:tc>
          <w:tcPr>
            <w:tcW w:w="1413" w:type="dxa"/>
          </w:tcPr>
          <w:p w:rsidR="00F33355" w:rsidRPr="00F33355" w:rsidRDefault="00F33355" w:rsidP="009E719E">
            <w:pPr>
              <w:jc w:val="both"/>
              <w:rPr>
                <w:rFonts w:ascii="Arial" w:hAnsi="Arial"/>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355">
              <w:rPr>
                <w:rFonts w:ascii="Arial" w:hAnsi="Arial"/>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Colonia</w:t>
            </w:r>
          </w:p>
        </w:tc>
        <w:tc>
          <w:tcPr>
            <w:tcW w:w="7938" w:type="dxa"/>
          </w:tcPr>
          <w:p w:rsidR="00F33355" w:rsidRPr="00F33355" w:rsidRDefault="00F33355" w:rsidP="002A4D7A">
            <w:pPr>
              <w:jc w:val="both"/>
              <w:rPr>
                <w:rFonts w:ascii="Arial" w:hAnsi="Arial"/>
                <w:b/>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355">
              <w:rPr>
                <w:rFonts w:ascii="Arial" w:hAnsi="Arial"/>
                <w:sz w:val="20"/>
                <w:szCs w:val="20"/>
              </w:rPr>
              <w:t xml:space="preserve">Los emperadores de España, permitieron la reelección municipal, dejando un periodo intermedio al final del ejercicio de mando. El pueblo siempre ingenioso la denominó </w:t>
            </w:r>
            <w:r w:rsidRPr="002A4D7A">
              <w:rPr>
                <w:rFonts w:ascii="Arial" w:hAnsi="Arial"/>
                <w:sz w:val="20"/>
                <w:szCs w:val="20"/>
              </w:rPr>
              <w:t>“</w:t>
            </w:r>
            <w:r w:rsidR="002A4D7A">
              <w:rPr>
                <w:rFonts w:ascii="Arial" w:hAnsi="Arial"/>
                <w:sz w:val="20"/>
                <w:szCs w:val="20"/>
              </w:rPr>
              <w:t>La Ley del hueco”</w:t>
            </w:r>
            <w:r w:rsidRPr="00F33355">
              <w:rPr>
                <w:rFonts w:ascii="Arial" w:hAnsi="Arial"/>
                <w:sz w:val="20"/>
                <w:szCs w:val="20"/>
              </w:rPr>
              <w:t>. Este mecanismo se repite en la Constitución de 1812 y 1814.</w:t>
            </w:r>
          </w:p>
        </w:tc>
      </w:tr>
      <w:tr w:rsidR="00F33355" w:rsidRPr="00F33355" w:rsidTr="009A787E">
        <w:tc>
          <w:tcPr>
            <w:tcW w:w="1413" w:type="dxa"/>
          </w:tcPr>
          <w:p w:rsidR="00F33355" w:rsidRPr="00F33355" w:rsidRDefault="00F33355" w:rsidP="009E719E">
            <w:pPr>
              <w:jc w:val="both"/>
              <w:rPr>
                <w:rFonts w:ascii="Arial" w:hAnsi="Arial"/>
                <w:b/>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355">
              <w:rPr>
                <w:rFonts w:ascii="Arial" w:hAnsi="Arial"/>
                <w:sz w:val="20"/>
                <w:szCs w:val="20"/>
              </w:rPr>
              <w:t>1812.</w:t>
            </w:r>
          </w:p>
        </w:tc>
        <w:tc>
          <w:tcPr>
            <w:tcW w:w="7938" w:type="dxa"/>
          </w:tcPr>
          <w:p w:rsidR="00F33355" w:rsidRPr="00F33355" w:rsidRDefault="00F33355" w:rsidP="00F33355">
            <w:pPr>
              <w:jc w:val="both"/>
              <w:rPr>
                <w:rFonts w:ascii="Arial" w:hAnsi="Arial"/>
                <w:b/>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355">
              <w:rPr>
                <w:rFonts w:ascii="Arial" w:hAnsi="Arial"/>
                <w:sz w:val="20"/>
                <w:szCs w:val="20"/>
              </w:rPr>
              <w:t xml:space="preserve">No hay reelección inmediata, sino alternada en la Constitución de Cádiz. (Art. 110 y 316) para los legisladores.  El poder máximo estaba a las órdenes del Imperio. </w:t>
            </w:r>
          </w:p>
        </w:tc>
      </w:tr>
      <w:tr w:rsidR="00F33355" w:rsidRPr="00F33355" w:rsidTr="009A787E">
        <w:tc>
          <w:tcPr>
            <w:tcW w:w="1413" w:type="dxa"/>
          </w:tcPr>
          <w:p w:rsidR="00F33355" w:rsidRPr="00F33355" w:rsidRDefault="00F33355" w:rsidP="009E719E">
            <w:pPr>
              <w:jc w:val="both"/>
              <w:rPr>
                <w:rFonts w:ascii="Arial" w:hAnsi="Arial"/>
                <w:b/>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355">
              <w:rPr>
                <w:rFonts w:ascii="Arial" w:hAnsi="Arial"/>
                <w:sz w:val="20"/>
                <w:szCs w:val="20"/>
              </w:rPr>
              <w:t>1814:</w:t>
            </w:r>
          </w:p>
        </w:tc>
        <w:tc>
          <w:tcPr>
            <w:tcW w:w="7938" w:type="dxa"/>
          </w:tcPr>
          <w:p w:rsidR="00F33355" w:rsidRPr="00F33355" w:rsidRDefault="00F33355" w:rsidP="009E719E">
            <w:pPr>
              <w:jc w:val="both"/>
              <w:rPr>
                <w:rFonts w:ascii="Arial" w:hAnsi="Arial"/>
                <w:b/>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355">
              <w:rPr>
                <w:rFonts w:ascii="Arial" w:hAnsi="Arial"/>
                <w:sz w:val="20"/>
                <w:szCs w:val="20"/>
              </w:rPr>
              <w:t>Constitución de Apatzingán. Está en consonancia con la Constitución de 1814. También dejan un periodo intermedio. (56, 57 y 142)</w:t>
            </w:r>
          </w:p>
        </w:tc>
      </w:tr>
      <w:tr w:rsidR="00F33355" w:rsidRPr="00F33355" w:rsidTr="009A787E">
        <w:tc>
          <w:tcPr>
            <w:tcW w:w="9351" w:type="dxa"/>
            <w:gridSpan w:val="2"/>
            <w:shd w:val="clear" w:color="auto" w:fill="CCFFFF"/>
          </w:tcPr>
          <w:p w:rsidR="00F33355" w:rsidRPr="00F33355" w:rsidRDefault="00F33355" w:rsidP="00C43805">
            <w:pPr>
              <w:jc w:val="both"/>
              <w:rPr>
                <w:rFonts w:ascii="Arial" w:hAnsi="Arial"/>
                <w:b/>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355">
              <w:rPr>
                <w:rFonts w:ascii="Arial" w:hAnsi="Arial"/>
                <w:sz w:val="20"/>
                <w:szCs w:val="20"/>
              </w:rPr>
              <w:t xml:space="preserve">La experiencia mexicana como nación independiente </w:t>
            </w:r>
            <w:r w:rsidRPr="00F33355">
              <w:rPr>
                <w:rFonts w:ascii="Arial" w:hAnsi="Arial"/>
                <w:b/>
                <w:sz w:val="20"/>
                <w:szCs w:val="20"/>
              </w:rPr>
              <w:t xml:space="preserve">ha sido más reeleccionista que </w:t>
            </w:r>
            <w:proofErr w:type="spellStart"/>
            <w:r w:rsidRPr="00F33355">
              <w:rPr>
                <w:rFonts w:ascii="Arial" w:hAnsi="Arial"/>
                <w:b/>
                <w:sz w:val="20"/>
                <w:szCs w:val="20"/>
              </w:rPr>
              <w:t>antirreleccionista</w:t>
            </w:r>
            <w:proofErr w:type="spellEnd"/>
            <w:r w:rsidRPr="00F33355">
              <w:rPr>
                <w:rFonts w:ascii="Arial" w:hAnsi="Arial"/>
                <w:sz w:val="20"/>
                <w:szCs w:val="20"/>
              </w:rPr>
              <w:t xml:space="preserve">, pues </w:t>
            </w:r>
            <w:r w:rsidR="00C43805">
              <w:rPr>
                <w:rFonts w:ascii="Arial" w:hAnsi="Arial"/>
                <w:sz w:val="20"/>
                <w:szCs w:val="20"/>
              </w:rPr>
              <w:t xml:space="preserve">se permitió </w:t>
            </w:r>
            <w:r w:rsidRPr="00F33355">
              <w:rPr>
                <w:rFonts w:ascii="Arial" w:hAnsi="Arial"/>
                <w:sz w:val="20"/>
                <w:szCs w:val="20"/>
              </w:rPr>
              <w:t>la reelección</w:t>
            </w:r>
            <w:r w:rsidR="00C43805">
              <w:rPr>
                <w:rFonts w:ascii="Arial" w:hAnsi="Arial"/>
                <w:sz w:val="20"/>
                <w:szCs w:val="20"/>
              </w:rPr>
              <w:t xml:space="preserve"> de legisladores desde 1824 hasta 1933 (109 años).</w:t>
            </w:r>
            <w:r w:rsidRPr="00F33355">
              <w:rPr>
                <w:rFonts w:ascii="Arial" w:hAnsi="Arial"/>
                <w:sz w:val="20"/>
                <w:szCs w:val="20"/>
              </w:rPr>
              <w:t xml:space="preserve"> </w:t>
            </w:r>
          </w:p>
        </w:tc>
      </w:tr>
      <w:tr w:rsidR="00F33355" w:rsidRPr="00F33355" w:rsidTr="009A787E">
        <w:tc>
          <w:tcPr>
            <w:tcW w:w="1413" w:type="dxa"/>
          </w:tcPr>
          <w:p w:rsidR="00F33355" w:rsidRPr="00F33355" w:rsidRDefault="00F33355" w:rsidP="009E719E">
            <w:pPr>
              <w:jc w:val="both"/>
              <w:rPr>
                <w:rFonts w:ascii="Arial" w:hAnsi="Arial"/>
                <w:b/>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355">
              <w:rPr>
                <w:rFonts w:ascii="Arial" w:hAnsi="Arial"/>
                <w:sz w:val="20"/>
                <w:szCs w:val="20"/>
              </w:rPr>
              <w:t>1824</w:t>
            </w:r>
          </w:p>
        </w:tc>
        <w:tc>
          <w:tcPr>
            <w:tcW w:w="7938" w:type="dxa"/>
          </w:tcPr>
          <w:p w:rsidR="00F33355" w:rsidRPr="00F33355" w:rsidRDefault="00F33355" w:rsidP="009E719E">
            <w:pPr>
              <w:pStyle w:val="Sinespaciado"/>
              <w:jc w:val="both"/>
              <w:rPr>
                <w:rFonts w:ascii="Arial" w:hAnsi="Arial"/>
                <w:sz w:val="20"/>
                <w:szCs w:val="20"/>
                <w:shd w:val="clear" w:color="auto" w:fill="FFFFFF"/>
              </w:rPr>
            </w:pPr>
            <w:r w:rsidRPr="00F33355">
              <w:rPr>
                <w:rFonts w:ascii="Arial" w:hAnsi="Arial"/>
                <w:sz w:val="20"/>
                <w:szCs w:val="20"/>
                <w:shd w:val="clear" w:color="auto" w:fill="FFFFFF"/>
              </w:rPr>
              <w:t>En el México independiente, no hay reelección del Ejecutivo, pero sí de los Legisladores Federales</w:t>
            </w:r>
            <w:r w:rsidRPr="00F33355">
              <w:rPr>
                <w:rFonts w:ascii="Arial" w:hAnsi="Arial"/>
                <w:sz w:val="20"/>
                <w:szCs w:val="20"/>
              </w:rPr>
              <w:t>. (Art. 77 y 5).</w:t>
            </w:r>
          </w:p>
        </w:tc>
      </w:tr>
      <w:tr w:rsidR="00F33355" w:rsidRPr="00F33355" w:rsidTr="009A787E">
        <w:tc>
          <w:tcPr>
            <w:tcW w:w="1413" w:type="dxa"/>
          </w:tcPr>
          <w:p w:rsidR="00F33355" w:rsidRPr="00F33355" w:rsidRDefault="00F33355" w:rsidP="009E719E">
            <w:pPr>
              <w:jc w:val="both"/>
              <w:rPr>
                <w:rFonts w:ascii="Arial" w:hAnsi="Arial"/>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355">
              <w:rPr>
                <w:rFonts w:ascii="Arial" w:hAnsi="Arial"/>
                <w:sz w:val="20"/>
                <w:szCs w:val="20"/>
              </w:rPr>
              <w:t>183</w:t>
            </w:r>
            <w:r w:rsidR="00C43805">
              <w:rPr>
                <w:rFonts w:ascii="Arial" w:hAnsi="Arial"/>
                <w:sz w:val="20"/>
                <w:szCs w:val="20"/>
              </w:rPr>
              <w:t>3</w:t>
            </w:r>
          </w:p>
        </w:tc>
        <w:tc>
          <w:tcPr>
            <w:tcW w:w="7938" w:type="dxa"/>
          </w:tcPr>
          <w:p w:rsidR="00F33355" w:rsidRPr="00F33355" w:rsidRDefault="00F33355" w:rsidP="009E719E">
            <w:pPr>
              <w:jc w:val="both"/>
              <w:rPr>
                <w:rFonts w:ascii="Arial" w:hAnsi="Arial"/>
                <w:b/>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355">
              <w:rPr>
                <w:rFonts w:ascii="Arial" w:hAnsi="Arial"/>
                <w:sz w:val="20"/>
                <w:szCs w:val="20"/>
              </w:rPr>
              <w:t>Las llamadas Siete Leyes Constitucionales, de corte centralista, permitieron la reelección indefinida tanto del Presidente de la República como de los miembros del Congreso de la Unión.</w:t>
            </w:r>
          </w:p>
        </w:tc>
      </w:tr>
      <w:tr w:rsidR="00F33355" w:rsidRPr="00F33355" w:rsidTr="009A787E">
        <w:tc>
          <w:tcPr>
            <w:tcW w:w="1413" w:type="dxa"/>
          </w:tcPr>
          <w:p w:rsidR="00F33355" w:rsidRPr="00F33355" w:rsidRDefault="00F33355" w:rsidP="009E719E">
            <w:pPr>
              <w:jc w:val="both"/>
              <w:rPr>
                <w:rFonts w:ascii="Arial" w:hAnsi="Arial"/>
                <w:b/>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355">
              <w:rPr>
                <w:rFonts w:ascii="Arial" w:hAnsi="Arial"/>
                <w:sz w:val="20"/>
                <w:szCs w:val="20"/>
              </w:rPr>
              <w:t>1843</w:t>
            </w:r>
          </w:p>
        </w:tc>
        <w:tc>
          <w:tcPr>
            <w:tcW w:w="7938" w:type="dxa"/>
          </w:tcPr>
          <w:p w:rsidR="00F33355" w:rsidRPr="00F33355" w:rsidRDefault="00F33355" w:rsidP="009E719E">
            <w:pPr>
              <w:jc w:val="both"/>
              <w:rPr>
                <w:rFonts w:ascii="Arial" w:hAnsi="Arial"/>
                <w:sz w:val="20"/>
                <w:szCs w:val="20"/>
              </w:rPr>
            </w:pPr>
            <w:r w:rsidRPr="00F33355">
              <w:rPr>
                <w:rFonts w:ascii="Arial" w:hAnsi="Arial"/>
                <w:sz w:val="20"/>
                <w:szCs w:val="20"/>
              </w:rPr>
              <w:t>Mismo modelo de 1836, esto por omisión legislativa. “lo que no está prohibido está permitido” por lo que la reelección se implementó.</w:t>
            </w:r>
          </w:p>
        </w:tc>
      </w:tr>
      <w:tr w:rsidR="00F33355" w:rsidRPr="00F33355" w:rsidTr="009A787E">
        <w:tc>
          <w:tcPr>
            <w:tcW w:w="1413" w:type="dxa"/>
          </w:tcPr>
          <w:p w:rsidR="00F33355" w:rsidRPr="00F33355" w:rsidRDefault="00F33355" w:rsidP="009E719E">
            <w:pPr>
              <w:jc w:val="both"/>
              <w:rPr>
                <w:rFonts w:ascii="Arial" w:hAnsi="Arial"/>
                <w:b/>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355">
              <w:rPr>
                <w:rFonts w:ascii="Arial" w:hAnsi="Arial"/>
                <w:sz w:val="20"/>
                <w:szCs w:val="20"/>
              </w:rPr>
              <w:t>1847</w:t>
            </w:r>
          </w:p>
        </w:tc>
        <w:tc>
          <w:tcPr>
            <w:tcW w:w="7938" w:type="dxa"/>
          </w:tcPr>
          <w:p w:rsidR="00F33355" w:rsidRPr="00F33355" w:rsidRDefault="00F33355" w:rsidP="009E719E">
            <w:pPr>
              <w:jc w:val="both"/>
              <w:rPr>
                <w:rFonts w:ascii="Arial" w:hAnsi="Arial"/>
                <w:b/>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355">
              <w:rPr>
                <w:rFonts w:ascii="Arial" w:hAnsi="Arial"/>
                <w:sz w:val="20"/>
                <w:szCs w:val="20"/>
              </w:rPr>
              <w:t>El Acta Constitutiva y de Reforma, retomó el modelo federalista de la Constitución de 1824: Ley hueco para Presidente y Legisladores.</w:t>
            </w:r>
          </w:p>
        </w:tc>
      </w:tr>
      <w:tr w:rsidR="00F33355" w:rsidRPr="00F33355" w:rsidTr="009A787E">
        <w:tc>
          <w:tcPr>
            <w:tcW w:w="1413" w:type="dxa"/>
          </w:tcPr>
          <w:p w:rsidR="00F33355" w:rsidRPr="00F33355" w:rsidRDefault="00F33355" w:rsidP="009E719E">
            <w:pPr>
              <w:jc w:val="both"/>
              <w:rPr>
                <w:rFonts w:ascii="Arial" w:hAnsi="Arial"/>
                <w:b/>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355">
              <w:rPr>
                <w:rFonts w:ascii="Arial" w:hAnsi="Arial"/>
                <w:sz w:val="20"/>
                <w:szCs w:val="20"/>
              </w:rPr>
              <w:t>1857</w:t>
            </w:r>
          </w:p>
        </w:tc>
        <w:tc>
          <w:tcPr>
            <w:tcW w:w="7938" w:type="dxa"/>
          </w:tcPr>
          <w:p w:rsidR="00F33355" w:rsidRPr="00F33355" w:rsidRDefault="00F33355" w:rsidP="009E719E">
            <w:pPr>
              <w:jc w:val="both"/>
              <w:rPr>
                <w:rFonts w:ascii="Arial" w:hAnsi="Arial"/>
                <w:b/>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355">
              <w:rPr>
                <w:rFonts w:ascii="Arial" w:hAnsi="Arial"/>
                <w:sz w:val="20"/>
                <w:szCs w:val="20"/>
              </w:rPr>
              <w:t>La Constitución eliminó la Cámara de Senadores, a cambio de lo cual fortaleció el cúmulo de facultades de la diputación federal, frente a un Poder Ejecutivo Federal. No se hace alusión al principio de reelección respecto de ningún cargo público, por lo tanto, puede darse</w:t>
            </w:r>
          </w:p>
        </w:tc>
      </w:tr>
      <w:tr w:rsidR="00F33355" w:rsidRPr="00F33355" w:rsidTr="009A787E">
        <w:tc>
          <w:tcPr>
            <w:tcW w:w="9351" w:type="dxa"/>
            <w:gridSpan w:val="2"/>
            <w:shd w:val="clear" w:color="auto" w:fill="CCFFFF"/>
          </w:tcPr>
          <w:p w:rsidR="00F33355" w:rsidRPr="00F33355" w:rsidRDefault="00F33355" w:rsidP="009E719E">
            <w:pPr>
              <w:jc w:val="both"/>
              <w:rPr>
                <w:rFonts w:ascii="Arial" w:hAnsi="Arial"/>
                <w:b/>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355">
              <w:rPr>
                <w:rFonts w:ascii="Arial" w:hAnsi="Arial"/>
                <w:sz w:val="20"/>
                <w:szCs w:val="20"/>
              </w:rPr>
              <w:t>Después de 1824, ante la inestabilidad política, se dejó el camino para la reelección de diputados y ayuntamientos. En el caso del Ejecutivo, se permitió en las disposiciones legales de 1836 y 1846. Luego en 1847 se implementó la Ley hueco y, en 1857, regresó la reelección inmediata.  Así se entiende que Antonio López de Santa Anna por disposición del Congreso o por golpes de estado, fue mandatario de México en 11 ocasiones, cambiando de manera radical su ideología del centralismo al federalismo.</w:t>
            </w:r>
          </w:p>
        </w:tc>
      </w:tr>
      <w:tr w:rsidR="00F33355" w:rsidRPr="00F33355" w:rsidTr="009A787E">
        <w:tc>
          <w:tcPr>
            <w:tcW w:w="1413" w:type="dxa"/>
          </w:tcPr>
          <w:p w:rsidR="00F33355" w:rsidRPr="00F33355" w:rsidRDefault="00F33355" w:rsidP="009E719E">
            <w:pPr>
              <w:jc w:val="both"/>
              <w:rPr>
                <w:rFonts w:ascii="Arial" w:hAnsi="Arial"/>
                <w:b/>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355">
              <w:rPr>
                <w:rFonts w:ascii="Arial" w:hAnsi="Arial"/>
                <w:sz w:val="20"/>
                <w:szCs w:val="20"/>
              </w:rPr>
              <w:t>1858</w:t>
            </w:r>
          </w:p>
        </w:tc>
        <w:tc>
          <w:tcPr>
            <w:tcW w:w="7938" w:type="dxa"/>
          </w:tcPr>
          <w:p w:rsidR="00F33355" w:rsidRPr="00F33355" w:rsidRDefault="00F33355" w:rsidP="009E719E">
            <w:pPr>
              <w:jc w:val="both"/>
              <w:rPr>
                <w:rFonts w:ascii="Arial" w:hAnsi="Arial"/>
                <w:sz w:val="20"/>
                <w:szCs w:val="20"/>
              </w:rPr>
            </w:pPr>
            <w:r w:rsidRPr="00F33355">
              <w:rPr>
                <w:rFonts w:ascii="Arial" w:hAnsi="Arial"/>
                <w:sz w:val="20"/>
                <w:szCs w:val="20"/>
              </w:rPr>
              <w:t>Desde ese año, con la existencia de dos Presidencias de la República (la de Félix Zuluaga y la de Benito Juárez), dos bases de legitimidad (Plan de Tacubaya y Constitución de 1857), dos capitales (las Ciudades de México y Salamanca) y dos facciones políticas (conservadores y liberales), se inició la llamada guerra de reforma o de los tres años.</w:t>
            </w:r>
          </w:p>
          <w:p w:rsidR="00F33355" w:rsidRPr="00F33355" w:rsidRDefault="00F33355" w:rsidP="009E719E">
            <w:pPr>
              <w:jc w:val="both"/>
              <w:rPr>
                <w:rFonts w:ascii="Arial" w:hAnsi="Arial"/>
                <w:b/>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355">
              <w:rPr>
                <w:rFonts w:ascii="Arial" w:hAnsi="Arial"/>
                <w:sz w:val="20"/>
                <w:szCs w:val="20"/>
              </w:rPr>
              <w:t>La reelección para presidente estaba permitida, por ello, Benito Juárez fue relecto para el periodo de 1867 a 1871 y posteriormente de 1871 a 1875.</w:t>
            </w:r>
          </w:p>
        </w:tc>
      </w:tr>
      <w:tr w:rsidR="00F33355" w:rsidRPr="00F33355" w:rsidTr="009A787E">
        <w:tc>
          <w:tcPr>
            <w:tcW w:w="1413" w:type="dxa"/>
          </w:tcPr>
          <w:p w:rsidR="00F33355" w:rsidRPr="00F33355" w:rsidRDefault="00F33355" w:rsidP="009E719E">
            <w:pPr>
              <w:jc w:val="both"/>
              <w:rPr>
                <w:rFonts w:ascii="Arial" w:hAnsi="Arial"/>
                <w:b/>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355">
              <w:rPr>
                <w:rFonts w:ascii="Arial" w:hAnsi="Arial"/>
                <w:sz w:val="20"/>
                <w:szCs w:val="20"/>
              </w:rPr>
              <w:t>1875 y 1876</w:t>
            </w:r>
          </w:p>
        </w:tc>
        <w:tc>
          <w:tcPr>
            <w:tcW w:w="7938" w:type="dxa"/>
          </w:tcPr>
          <w:p w:rsidR="00F33355" w:rsidRPr="00F33355" w:rsidRDefault="00F33355" w:rsidP="00F33355">
            <w:pPr>
              <w:jc w:val="both"/>
              <w:rPr>
                <w:rFonts w:ascii="Arial" w:hAnsi="Arial"/>
                <w:b/>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355">
              <w:rPr>
                <w:rFonts w:ascii="Arial" w:hAnsi="Arial"/>
                <w:sz w:val="20"/>
                <w:szCs w:val="20"/>
              </w:rPr>
              <w:t>En últimos años del gobierno juarista y la etapa de Sebastián Lerdo de Teja</w:t>
            </w:r>
            <w:r>
              <w:rPr>
                <w:rFonts w:ascii="Arial" w:hAnsi="Arial"/>
                <w:sz w:val="20"/>
                <w:szCs w:val="20"/>
              </w:rPr>
              <w:t xml:space="preserve">da, previa al advenimiento del </w:t>
            </w:r>
            <w:proofErr w:type="spellStart"/>
            <w:r>
              <w:rPr>
                <w:rFonts w:ascii="Arial" w:hAnsi="Arial"/>
                <w:sz w:val="20"/>
                <w:szCs w:val="20"/>
              </w:rPr>
              <w:t>P</w:t>
            </w:r>
            <w:r w:rsidRPr="00F33355">
              <w:rPr>
                <w:rFonts w:ascii="Arial" w:hAnsi="Arial"/>
                <w:sz w:val="20"/>
                <w:szCs w:val="20"/>
              </w:rPr>
              <w:t>orfiriato</w:t>
            </w:r>
            <w:proofErr w:type="spellEnd"/>
            <w:r w:rsidRPr="00F33355">
              <w:rPr>
                <w:rFonts w:ascii="Arial" w:hAnsi="Arial"/>
                <w:sz w:val="20"/>
                <w:szCs w:val="20"/>
              </w:rPr>
              <w:t xml:space="preserve">, el </w:t>
            </w:r>
            <w:proofErr w:type="spellStart"/>
            <w:r w:rsidRPr="00F33355">
              <w:rPr>
                <w:rFonts w:ascii="Arial" w:hAnsi="Arial"/>
                <w:sz w:val="20"/>
                <w:szCs w:val="20"/>
              </w:rPr>
              <w:t>reeleccionismo</w:t>
            </w:r>
            <w:proofErr w:type="spellEnd"/>
            <w:r w:rsidRPr="00F33355">
              <w:rPr>
                <w:rFonts w:ascii="Arial" w:hAnsi="Arial"/>
                <w:sz w:val="20"/>
                <w:szCs w:val="20"/>
              </w:rPr>
              <w:t xml:space="preserve"> entre los Diputados fue relativamente bajo, osciló entre el 25 % y </w:t>
            </w:r>
            <w:r w:rsidR="00086AD3">
              <w:rPr>
                <w:rFonts w:ascii="Arial" w:hAnsi="Arial"/>
                <w:sz w:val="20"/>
                <w:szCs w:val="20"/>
              </w:rPr>
              <w:t>el 44 %.</w:t>
            </w:r>
          </w:p>
        </w:tc>
      </w:tr>
      <w:tr w:rsidR="00F33355" w:rsidRPr="00F33355" w:rsidTr="009A787E">
        <w:tc>
          <w:tcPr>
            <w:tcW w:w="1413" w:type="dxa"/>
          </w:tcPr>
          <w:p w:rsidR="00F33355" w:rsidRPr="00F33355" w:rsidRDefault="00F33355" w:rsidP="009E719E">
            <w:pPr>
              <w:jc w:val="both"/>
              <w:rPr>
                <w:rFonts w:ascii="Arial" w:hAnsi="Arial"/>
                <w:b/>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355">
              <w:rPr>
                <w:rFonts w:ascii="Arial" w:hAnsi="Arial"/>
                <w:sz w:val="20"/>
                <w:szCs w:val="20"/>
              </w:rPr>
              <w:t>1875</w:t>
            </w:r>
          </w:p>
        </w:tc>
        <w:tc>
          <w:tcPr>
            <w:tcW w:w="7938" w:type="dxa"/>
          </w:tcPr>
          <w:p w:rsidR="00F33355" w:rsidRPr="00F33355" w:rsidRDefault="00F33355" w:rsidP="009E719E">
            <w:pPr>
              <w:jc w:val="both"/>
              <w:rPr>
                <w:rFonts w:ascii="Arial" w:hAnsi="Arial"/>
                <w:b/>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355">
              <w:rPr>
                <w:rFonts w:ascii="Arial" w:hAnsi="Arial"/>
                <w:sz w:val="20"/>
                <w:szCs w:val="20"/>
              </w:rPr>
              <w:t>Lerdo de Tejada abrió nuevamente el Senado</w:t>
            </w:r>
          </w:p>
        </w:tc>
      </w:tr>
      <w:tr w:rsidR="00F33355" w:rsidRPr="00F33355" w:rsidTr="009A787E">
        <w:tc>
          <w:tcPr>
            <w:tcW w:w="1413" w:type="dxa"/>
          </w:tcPr>
          <w:p w:rsidR="00F33355" w:rsidRPr="00F33355" w:rsidRDefault="00F33355" w:rsidP="009E719E">
            <w:pPr>
              <w:jc w:val="both"/>
              <w:rPr>
                <w:rFonts w:ascii="Arial" w:hAnsi="Arial"/>
                <w:b/>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355">
              <w:rPr>
                <w:rFonts w:ascii="Arial" w:hAnsi="Arial"/>
                <w:sz w:val="20"/>
                <w:szCs w:val="20"/>
              </w:rPr>
              <w:t>1876</w:t>
            </w:r>
          </w:p>
        </w:tc>
        <w:tc>
          <w:tcPr>
            <w:tcW w:w="7938" w:type="dxa"/>
          </w:tcPr>
          <w:p w:rsidR="00F33355" w:rsidRPr="00F33355" w:rsidRDefault="00F33355" w:rsidP="009E719E">
            <w:pPr>
              <w:jc w:val="both"/>
              <w:rPr>
                <w:rFonts w:ascii="Arial" w:hAnsi="Arial"/>
                <w:b/>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355">
              <w:rPr>
                <w:rFonts w:ascii="Arial" w:hAnsi="Arial"/>
                <w:sz w:val="20"/>
                <w:szCs w:val="20"/>
              </w:rPr>
              <w:t>Porfirio Díaz, llegó al Poder con el principio de “No Reelección”, por lo que reformó la Constitución en su Art. 78, para prohibirla y establecer la llamada Ley hueco  para el Ejecutivo.</w:t>
            </w:r>
          </w:p>
        </w:tc>
      </w:tr>
      <w:tr w:rsidR="00F33355" w:rsidRPr="00F33355" w:rsidTr="009A787E">
        <w:tc>
          <w:tcPr>
            <w:tcW w:w="1413" w:type="dxa"/>
          </w:tcPr>
          <w:p w:rsidR="00F33355" w:rsidRPr="00F33355" w:rsidRDefault="00F33355" w:rsidP="009E719E">
            <w:pPr>
              <w:jc w:val="both"/>
              <w:rPr>
                <w:rFonts w:ascii="Arial" w:hAnsi="Arial"/>
                <w:b/>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355">
              <w:rPr>
                <w:rFonts w:ascii="Arial" w:hAnsi="Arial"/>
                <w:sz w:val="20"/>
                <w:szCs w:val="20"/>
              </w:rPr>
              <w:t>1887</w:t>
            </w:r>
          </w:p>
        </w:tc>
        <w:tc>
          <w:tcPr>
            <w:tcW w:w="7938" w:type="dxa"/>
          </w:tcPr>
          <w:p w:rsidR="00F33355" w:rsidRPr="00F33355" w:rsidRDefault="00F33355" w:rsidP="009E719E">
            <w:pPr>
              <w:jc w:val="both"/>
              <w:rPr>
                <w:rFonts w:ascii="Arial" w:hAnsi="Arial"/>
                <w:b/>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355">
              <w:rPr>
                <w:rFonts w:ascii="Arial" w:hAnsi="Arial"/>
                <w:sz w:val="20"/>
                <w:szCs w:val="20"/>
              </w:rPr>
              <w:t xml:space="preserve">Con Díaz, se aprueba otra reforma a la Constitución federal, en la cual se eliminó cualquier acotación a la reelección, siendo ahora inmediata, facilitando el establecimiento de la Dictadura. </w:t>
            </w:r>
          </w:p>
        </w:tc>
      </w:tr>
      <w:tr w:rsidR="00F33355" w:rsidRPr="00F33355" w:rsidTr="009A787E">
        <w:tc>
          <w:tcPr>
            <w:tcW w:w="9351" w:type="dxa"/>
            <w:gridSpan w:val="2"/>
            <w:shd w:val="clear" w:color="auto" w:fill="CCFFFF"/>
          </w:tcPr>
          <w:p w:rsidR="00F33355" w:rsidRPr="00F33355" w:rsidRDefault="009A787E" w:rsidP="009A787E">
            <w:pPr>
              <w:jc w:val="both"/>
              <w:rPr>
                <w:rFonts w:ascii="Arial" w:hAnsi="Arial"/>
                <w:b/>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sz w:val="20"/>
                <w:szCs w:val="20"/>
              </w:rPr>
              <w:t>Las disposiciones legales n</w:t>
            </w:r>
            <w:r w:rsidR="00F33355" w:rsidRPr="00F33355">
              <w:rPr>
                <w:rFonts w:ascii="Arial" w:hAnsi="Arial"/>
                <w:sz w:val="20"/>
                <w:szCs w:val="20"/>
              </w:rPr>
              <w:t>o hacen alusión a limitación alguna de tipo reeleccionista ni para los miembros del poder legislativo ni de los ayuntamientos: Constitución Federal de 1824; las Bases y Leyes Constitucionales de la República Mexicana de 1836; las Bases de la Organización Política de la República Mexicana de 1843; el Acta Constitutiva y de Reformas de 1847, la Constitución Federal de los Estados Unidos Mexicanos de 1857 y la Constitución Política de los Estados Unidos Mexicanos de 1917.</w:t>
            </w:r>
          </w:p>
        </w:tc>
      </w:tr>
      <w:tr w:rsidR="00F33355" w:rsidRPr="00F33355" w:rsidTr="009A787E">
        <w:tc>
          <w:tcPr>
            <w:tcW w:w="1413" w:type="dxa"/>
          </w:tcPr>
          <w:p w:rsidR="00F33355" w:rsidRPr="00F33355" w:rsidRDefault="00F33355" w:rsidP="009E719E">
            <w:pPr>
              <w:jc w:val="both"/>
              <w:rPr>
                <w:rFonts w:ascii="Arial" w:hAnsi="Arial"/>
                <w:b/>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355">
              <w:rPr>
                <w:rFonts w:ascii="Arial" w:hAnsi="Arial"/>
                <w:sz w:val="20"/>
                <w:szCs w:val="20"/>
              </w:rPr>
              <w:t>1901</w:t>
            </w:r>
          </w:p>
        </w:tc>
        <w:tc>
          <w:tcPr>
            <w:tcW w:w="7938" w:type="dxa"/>
          </w:tcPr>
          <w:p w:rsidR="00F33355" w:rsidRPr="00F33355" w:rsidRDefault="00F33355" w:rsidP="009E719E">
            <w:pPr>
              <w:jc w:val="both"/>
              <w:rPr>
                <w:rFonts w:ascii="Arial" w:hAnsi="Arial"/>
                <w:b/>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355">
              <w:rPr>
                <w:rFonts w:ascii="Arial" w:hAnsi="Arial"/>
                <w:sz w:val="20"/>
                <w:szCs w:val="20"/>
              </w:rPr>
              <w:t>Se expidió una nueva Ley Electoral, en la cual quedó intacta la opción de la reelección continuada ilimitada.</w:t>
            </w:r>
          </w:p>
        </w:tc>
      </w:tr>
      <w:tr w:rsidR="00F33355" w:rsidRPr="00F33355" w:rsidTr="009A787E">
        <w:tc>
          <w:tcPr>
            <w:tcW w:w="1413" w:type="dxa"/>
          </w:tcPr>
          <w:p w:rsidR="00F33355" w:rsidRPr="00F33355" w:rsidRDefault="00F33355" w:rsidP="009E719E">
            <w:pPr>
              <w:jc w:val="both"/>
              <w:rPr>
                <w:rFonts w:ascii="Arial" w:hAnsi="Arial"/>
                <w:b/>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355">
              <w:rPr>
                <w:rFonts w:ascii="Arial" w:hAnsi="Arial"/>
                <w:sz w:val="20"/>
                <w:szCs w:val="20"/>
              </w:rPr>
              <w:t>1904</w:t>
            </w:r>
          </w:p>
        </w:tc>
        <w:tc>
          <w:tcPr>
            <w:tcW w:w="7938" w:type="dxa"/>
          </w:tcPr>
          <w:p w:rsidR="00F33355" w:rsidRPr="00F33355" w:rsidRDefault="00F33355" w:rsidP="009A787E">
            <w:pPr>
              <w:jc w:val="both"/>
              <w:rPr>
                <w:rFonts w:ascii="Arial" w:hAnsi="Arial"/>
                <w:b/>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355">
              <w:rPr>
                <w:rFonts w:ascii="Arial" w:hAnsi="Arial"/>
                <w:sz w:val="20"/>
                <w:szCs w:val="20"/>
              </w:rPr>
              <w:t xml:space="preserve">El periodo presidencial aumentó de cuatro a seis años. Continúo la reelección inmediata para el Presidente. </w:t>
            </w:r>
          </w:p>
        </w:tc>
      </w:tr>
      <w:tr w:rsidR="00F33355" w:rsidRPr="00F33355" w:rsidTr="009A787E">
        <w:tc>
          <w:tcPr>
            <w:tcW w:w="1413" w:type="dxa"/>
          </w:tcPr>
          <w:p w:rsidR="00F33355" w:rsidRPr="00F33355" w:rsidRDefault="00F33355" w:rsidP="009E719E">
            <w:pPr>
              <w:jc w:val="both"/>
              <w:rPr>
                <w:rFonts w:ascii="Arial" w:hAnsi="Arial"/>
                <w:b/>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355">
              <w:rPr>
                <w:rFonts w:ascii="Arial" w:hAnsi="Arial"/>
                <w:b/>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1919</w:t>
            </w:r>
          </w:p>
        </w:tc>
        <w:tc>
          <w:tcPr>
            <w:tcW w:w="7938" w:type="dxa"/>
          </w:tcPr>
          <w:p w:rsidR="00F33355" w:rsidRPr="00F33355" w:rsidRDefault="00F33355" w:rsidP="009E719E">
            <w:pPr>
              <w:jc w:val="both"/>
              <w:rPr>
                <w:rFonts w:ascii="Arial" w:hAnsi="Arial"/>
                <w:b/>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355">
              <w:rPr>
                <w:rFonts w:ascii="Arial" w:hAnsi="Arial"/>
                <w:sz w:val="20"/>
                <w:szCs w:val="20"/>
              </w:rPr>
              <w:t xml:space="preserve">Es evidente que el Plan de San Luis Potosí, en la Lucha maderista buscaba eliminar la reelección en todos los cargos, pero </w:t>
            </w:r>
            <w:r w:rsidR="009A787E">
              <w:rPr>
                <w:rFonts w:ascii="Arial" w:hAnsi="Arial"/>
                <w:sz w:val="20"/>
                <w:szCs w:val="20"/>
              </w:rPr>
              <w:t xml:space="preserve">se </w:t>
            </w:r>
            <w:r w:rsidRPr="00F33355">
              <w:rPr>
                <w:rFonts w:ascii="Arial" w:hAnsi="Arial"/>
                <w:sz w:val="20"/>
                <w:szCs w:val="20"/>
              </w:rPr>
              <w:t xml:space="preserve">aplicó específicamente para el Ejecutivo, porque no se expresó fehacientemente para los demás cargos. </w:t>
            </w:r>
          </w:p>
        </w:tc>
      </w:tr>
      <w:tr w:rsidR="00F33355" w:rsidRPr="00F33355" w:rsidTr="009A787E">
        <w:tc>
          <w:tcPr>
            <w:tcW w:w="1413" w:type="dxa"/>
          </w:tcPr>
          <w:p w:rsidR="00F33355" w:rsidRPr="00F33355" w:rsidRDefault="00F33355" w:rsidP="009E719E">
            <w:pPr>
              <w:jc w:val="both"/>
              <w:rPr>
                <w:rFonts w:ascii="Arial" w:hAnsi="Arial"/>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355">
              <w:rPr>
                <w:rFonts w:ascii="Arial" w:hAnsi="Arial"/>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Constitución </w:t>
            </w:r>
          </w:p>
          <w:p w:rsidR="00F33355" w:rsidRPr="00F33355" w:rsidRDefault="00F33355" w:rsidP="009E719E">
            <w:pPr>
              <w:jc w:val="both"/>
              <w:rPr>
                <w:rFonts w:ascii="Arial" w:hAnsi="Arial"/>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355">
              <w:rPr>
                <w:rFonts w:ascii="Arial" w:hAnsi="Arial"/>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1912</w:t>
            </w:r>
          </w:p>
        </w:tc>
        <w:tc>
          <w:tcPr>
            <w:tcW w:w="7938" w:type="dxa"/>
          </w:tcPr>
          <w:p w:rsidR="00F33355" w:rsidRPr="00F33355" w:rsidRDefault="00F33355" w:rsidP="009A787E">
            <w:pPr>
              <w:jc w:val="both"/>
              <w:rPr>
                <w:rFonts w:ascii="Arial" w:hAnsi="Arial"/>
                <w:b/>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355">
              <w:rPr>
                <w:rFonts w:ascii="Arial" w:hAnsi="Arial"/>
                <w:sz w:val="20"/>
                <w:szCs w:val="20"/>
              </w:rPr>
              <w:t xml:space="preserve">Determinó el sistema de reelección </w:t>
            </w:r>
            <w:r w:rsidR="009A787E">
              <w:rPr>
                <w:rFonts w:ascii="Arial" w:hAnsi="Arial"/>
                <w:sz w:val="20"/>
                <w:szCs w:val="20"/>
              </w:rPr>
              <w:t>inmediata</w:t>
            </w:r>
            <w:r w:rsidRPr="00F33355">
              <w:rPr>
                <w:rFonts w:ascii="Arial" w:hAnsi="Arial"/>
                <w:sz w:val="20"/>
                <w:szCs w:val="20"/>
              </w:rPr>
              <w:t xml:space="preserve"> para los Legisladores federales, misma que se mantuvo en la Constitución de 1917. Es claro que esto no aplicó para el Ejecutivo.</w:t>
            </w:r>
          </w:p>
        </w:tc>
      </w:tr>
      <w:tr w:rsidR="00F33355" w:rsidRPr="00F33355" w:rsidTr="009A787E">
        <w:tc>
          <w:tcPr>
            <w:tcW w:w="9351" w:type="dxa"/>
            <w:gridSpan w:val="2"/>
            <w:shd w:val="clear" w:color="auto" w:fill="CCFFFF"/>
          </w:tcPr>
          <w:p w:rsidR="00F33355" w:rsidRPr="00F33355" w:rsidRDefault="00F33355" w:rsidP="009E719E">
            <w:pPr>
              <w:jc w:val="both"/>
              <w:rPr>
                <w:rFonts w:ascii="Arial" w:hAnsi="Arial"/>
                <w:b/>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355">
              <w:rPr>
                <w:rFonts w:ascii="Arial" w:hAnsi="Arial"/>
                <w:sz w:val="20"/>
                <w:szCs w:val="20"/>
              </w:rPr>
              <w:t xml:space="preserve">Movimiento armado de 1910, el principio de no reelección quedó plenamente establecido para el caso del Poder Ejecutivo Federal. No fue así de tajante respecto de los miembros del Poder Legislativo federal y locales, para ellos, se permitió </w:t>
            </w:r>
            <w:r w:rsidRPr="00F33355">
              <w:rPr>
                <w:rFonts w:ascii="Arial" w:hAnsi="Arial"/>
                <w:b/>
                <w:sz w:val="20"/>
                <w:szCs w:val="20"/>
              </w:rPr>
              <w:t>la Reelección inmediata</w:t>
            </w:r>
            <w:r w:rsidRPr="00F33355">
              <w:rPr>
                <w:rFonts w:ascii="Arial" w:hAnsi="Arial"/>
                <w:sz w:val="20"/>
                <w:szCs w:val="20"/>
              </w:rPr>
              <w:t>.</w:t>
            </w:r>
          </w:p>
        </w:tc>
      </w:tr>
      <w:tr w:rsidR="00F33355" w:rsidRPr="00F33355" w:rsidTr="009A787E">
        <w:tc>
          <w:tcPr>
            <w:tcW w:w="1413" w:type="dxa"/>
          </w:tcPr>
          <w:p w:rsidR="00F33355" w:rsidRPr="00F33355" w:rsidRDefault="00F33355" w:rsidP="009E719E">
            <w:pPr>
              <w:jc w:val="both"/>
              <w:rPr>
                <w:rFonts w:ascii="Arial" w:hAnsi="Arial"/>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355">
              <w:rPr>
                <w:rFonts w:ascii="Arial" w:hAnsi="Arial"/>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1917</w:t>
            </w:r>
          </w:p>
        </w:tc>
        <w:tc>
          <w:tcPr>
            <w:tcW w:w="7938" w:type="dxa"/>
          </w:tcPr>
          <w:p w:rsidR="00F33355" w:rsidRPr="00F33355" w:rsidRDefault="00F33355" w:rsidP="009E719E">
            <w:pPr>
              <w:jc w:val="both"/>
              <w:rPr>
                <w:rFonts w:ascii="Arial" w:hAnsi="Arial"/>
                <w:b/>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355">
              <w:rPr>
                <w:rFonts w:ascii="Arial" w:hAnsi="Arial"/>
                <w:sz w:val="20"/>
                <w:szCs w:val="20"/>
              </w:rPr>
              <w:t>La Constitución Política de 1917 en su texto original acogió el lema maderista de “No Reelección”, respecto del Presidente de la República (Artículo 83) y Gobernadores (Artículo 115) pero no hubo prohibición respecto de la reelección inmediata de los miembros del Poder Legislativo.</w:t>
            </w:r>
          </w:p>
        </w:tc>
      </w:tr>
      <w:tr w:rsidR="00F33355" w:rsidRPr="00F33355" w:rsidTr="009A787E">
        <w:tc>
          <w:tcPr>
            <w:tcW w:w="1413" w:type="dxa"/>
            <w:tcBorders>
              <w:bottom w:val="single" w:sz="4" w:space="0" w:color="auto"/>
            </w:tcBorders>
          </w:tcPr>
          <w:p w:rsidR="00F33355" w:rsidRPr="00F33355" w:rsidRDefault="00F33355" w:rsidP="009E719E">
            <w:pPr>
              <w:pStyle w:val="Sinespaciado"/>
              <w:rPr>
                <w:rFonts w:ascii="Arial" w:hAnsi="Arial"/>
                <w:sz w:val="20"/>
                <w:szCs w:val="20"/>
                <w:shd w:val="clear" w:color="auto" w:fill="FFFFFF"/>
              </w:rPr>
            </w:pPr>
            <w:r w:rsidRPr="00F33355">
              <w:rPr>
                <w:rFonts w:ascii="Arial" w:hAnsi="Arial"/>
                <w:sz w:val="20"/>
                <w:szCs w:val="20"/>
                <w:shd w:val="clear" w:color="auto" w:fill="FFFFFF"/>
              </w:rPr>
              <w:t>1928</w:t>
            </w:r>
          </w:p>
        </w:tc>
        <w:tc>
          <w:tcPr>
            <w:tcW w:w="7938" w:type="dxa"/>
            <w:tcBorders>
              <w:bottom w:val="single" w:sz="4" w:space="0" w:color="auto"/>
            </w:tcBorders>
          </w:tcPr>
          <w:p w:rsidR="00F33355" w:rsidRPr="00F33355" w:rsidRDefault="00F33355" w:rsidP="009A787E">
            <w:pPr>
              <w:pStyle w:val="Sinespaciado"/>
              <w:jc w:val="both"/>
              <w:rPr>
                <w:rFonts w:ascii="Arial" w:hAnsi="Arial"/>
                <w:b/>
                <w:sz w:val="20"/>
                <w:szCs w:val="20"/>
                <w:shd w:val="clear" w:color="auto" w:fill="FFFFFF"/>
              </w:rPr>
            </w:pPr>
            <w:r w:rsidRPr="00F33355">
              <w:rPr>
                <w:rFonts w:ascii="Arial" w:hAnsi="Arial"/>
                <w:sz w:val="20"/>
                <w:szCs w:val="20"/>
              </w:rPr>
              <w:t xml:space="preserve">Álvaro Obregón, quien reformó los 82 y 83 de la Carta Magna, mediante </w:t>
            </w:r>
            <w:r w:rsidR="009A787E">
              <w:rPr>
                <w:rFonts w:ascii="Arial" w:hAnsi="Arial"/>
                <w:sz w:val="20"/>
                <w:szCs w:val="20"/>
              </w:rPr>
              <w:t xml:space="preserve">reforma constitucional </w:t>
            </w:r>
            <w:r w:rsidRPr="00F33355">
              <w:rPr>
                <w:rFonts w:ascii="Arial" w:hAnsi="Arial"/>
                <w:sz w:val="20"/>
                <w:szCs w:val="20"/>
              </w:rPr>
              <w:t xml:space="preserve">en 1927 y 1928, que permitieron la reelección del Presidente, siempre que mediara </w:t>
            </w:r>
            <w:r w:rsidR="009A787E">
              <w:rPr>
                <w:rFonts w:ascii="Arial" w:hAnsi="Arial"/>
                <w:sz w:val="20"/>
                <w:szCs w:val="20"/>
              </w:rPr>
              <w:t xml:space="preserve">un periodo intermedio. </w:t>
            </w:r>
            <w:r w:rsidRPr="00F33355">
              <w:rPr>
                <w:rFonts w:ascii="Arial" w:hAnsi="Arial"/>
                <w:sz w:val="20"/>
                <w:szCs w:val="20"/>
              </w:rPr>
              <w:t>Así se postuló Obregón quien ganó, pero fue asesinado.</w:t>
            </w:r>
          </w:p>
        </w:tc>
      </w:tr>
      <w:tr w:rsidR="00F33355" w:rsidRPr="00F33355" w:rsidTr="009A787E">
        <w:tc>
          <w:tcPr>
            <w:tcW w:w="9351" w:type="dxa"/>
            <w:gridSpan w:val="2"/>
            <w:tcBorders>
              <w:bottom w:val="single" w:sz="4" w:space="0" w:color="auto"/>
            </w:tcBorders>
            <w:shd w:val="clear" w:color="auto" w:fill="CCFFFF"/>
          </w:tcPr>
          <w:p w:rsidR="00F33355" w:rsidRPr="00F33355" w:rsidRDefault="00F33355" w:rsidP="00F33355">
            <w:pPr>
              <w:pStyle w:val="Sinespaciado"/>
              <w:jc w:val="both"/>
              <w:rPr>
                <w:rFonts w:ascii="Arial" w:hAnsi="Arial"/>
                <w:b/>
                <w:sz w:val="20"/>
                <w:szCs w:val="20"/>
                <w:shd w:val="clear" w:color="auto" w:fill="FFFFFF"/>
              </w:rPr>
            </w:pPr>
            <w:r w:rsidRPr="00F33355">
              <w:rPr>
                <w:rFonts w:ascii="Arial" w:hAnsi="Arial"/>
                <w:sz w:val="20"/>
                <w:szCs w:val="20"/>
              </w:rPr>
              <w:t>A partir de la reforma constitucional de 1933 y como con</w:t>
            </w:r>
            <w:r w:rsidR="009A787E">
              <w:rPr>
                <w:rFonts w:ascii="Arial" w:hAnsi="Arial"/>
                <w:sz w:val="20"/>
                <w:szCs w:val="20"/>
              </w:rPr>
              <w:t>secuencia de las reformas</w:t>
            </w:r>
            <w:r w:rsidRPr="00F33355">
              <w:rPr>
                <w:rFonts w:ascii="Arial" w:hAnsi="Arial"/>
                <w:sz w:val="20"/>
                <w:szCs w:val="20"/>
              </w:rPr>
              <w:t xml:space="preserve"> políticas que se derivaron del intento reeleccionista del Gral. Álvaro Obregón en la Presidencia de la República y el advenimiento del llamado “Maximato” ejercido de facto por el Gral. Plutarco Elías Calles</w:t>
            </w:r>
            <w:r w:rsidR="009A787E">
              <w:rPr>
                <w:rFonts w:ascii="Arial" w:hAnsi="Arial"/>
                <w:sz w:val="20"/>
                <w:szCs w:val="20"/>
              </w:rPr>
              <w:t>,</w:t>
            </w:r>
            <w:r w:rsidRPr="00F33355">
              <w:rPr>
                <w:rFonts w:ascii="Arial" w:hAnsi="Arial"/>
                <w:sz w:val="20"/>
                <w:szCs w:val="20"/>
              </w:rPr>
              <w:t xml:space="preserve"> se prohibió la </w:t>
            </w:r>
            <w:r w:rsidRPr="00F33355">
              <w:rPr>
                <w:rFonts w:ascii="Arial" w:hAnsi="Arial"/>
                <w:sz w:val="20"/>
                <w:szCs w:val="20"/>
                <w:shd w:val="clear" w:color="auto" w:fill="FFFFFF"/>
              </w:rPr>
              <w:t xml:space="preserve">reelección sucesiva del Ejecutivo. </w:t>
            </w:r>
          </w:p>
        </w:tc>
      </w:tr>
      <w:tr w:rsidR="00F33355" w:rsidRPr="00F33355" w:rsidTr="009A787E">
        <w:tc>
          <w:tcPr>
            <w:tcW w:w="1413" w:type="dxa"/>
            <w:tcBorders>
              <w:top w:val="single" w:sz="4" w:space="0" w:color="auto"/>
            </w:tcBorders>
          </w:tcPr>
          <w:p w:rsidR="00F33355" w:rsidRPr="00F33355" w:rsidRDefault="00F33355" w:rsidP="00F33355">
            <w:pPr>
              <w:pStyle w:val="Sinespaciado"/>
              <w:jc w:val="both"/>
              <w:rPr>
                <w:rFonts w:ascii="Arial" w:hAnsi="Arial"/>
                <w:b/>
                <w:sz w:val="20"/>
                <w:szCs w:val="20"/>
                <w:shd w:val="clear" w:color="auto" w:fill="FFFFFF"/>
              </w:rPr>
            </w:pPr>
            <w:r w:rsidRPr="00F33355">
              <w:rPr>
                <w:rFonts w:ascii="Arial" w:hAnsi="Arial"/>
                <w:sz w:val="20"/>
                <w:szCs w:val="20"/>
                <w:shd w:val="clear" w:color="auto" w:fill="FFFFFF"/>
              </w:rPr>
              <w:t>1933</w:t>
            </w:r>
          </w:p>
        </w:tc>
        <w:tc>
          <w:tcPr>
            <w:tcW w:w="7938" w:type="dxa"/>
            <w:tcBorders>
              <w:top w:val="single" w:sz="4" w:space="0" w:color="auto"/>
            </w:tcBorders>
          </w:tcPr>
          <w:p w:rsidR="00F33355" w:rsidRPr="00F33355" w:rsidRDefault="00F33355" w:rsidP="009A787E">
            <w:pPr>
              <w:pStyle w:val="Sinespaciado"/>
              <w:jc w:val="both"/>
              <w:rPr>
                <w:rFonts w:ascii="Arial" w:hAnsi="Arial"/>
                <w:b/>
                <w:sz w:val="20"/>
                <w:szCs w:val="20"/>
                <w:shd w:val="clear" w:color="auto" w:fill="FFFFFF"/>
              </w:rPr>
            </w:pPr>
            <w:r w:rsidRPr="00F33355">
              <w:rPr>
                <w:rFonts w:ascii="Arial" w:hAnsi="Arial"/>
                <w:sz w:val="20"/>
                <w:szCs w:val="20"/>
              </w:rPr>
              <w:t xml:space="preserve">En el mandato del General Abelardo L. Rodríguez en 1933, se reformó el Artículo 83 reestableciendo el principio de No Reelección en caso del Presidente de los Estados Unidos Mexicanos. </w:t>
            </w:r>
            <w:r w:rsidR="009A787E">
              <w:rPr>
                <w:rFonts w:ascii="Arial" w:hAnsi="Arial"/>
                <w:b/>
                <w:sz w:val="20"/>
                <w:szCs w:val="20"/>
              </w:rPr>
              <w:t>Esto también tuvo un impacto</w:t>
            </w:r>
            <w:r w:rsidRPr="00F33355">
              <w:rPr>
                <w:rFonts w:ascii="Arial" w:hAnsi="Arial"/>
                <w:b/>
                <w:sz w:val="20"/>
                <w:szCs w:val="20"/>
              </w:rPr>
              <w:t xml:space="preserve"> en el caso de los legisladores, porque se decretó la no reelección consecutiva.</w:t>
            </w:r>
            <w:r w:rsidRPr="00F33355">
              <w:rPr>
                <w:rFonts w:ascii="Arial" w:hAnsi="Arial"/>
                <w:sz w:val="20"/>
                <w:szCs w:val="20"/>
              </w:rPr>
              <w:t xml:space="preserve"> Se determinó que para los legisladores propietarios se aplicaría la Ley hueco, pero para los suplentes, podría ser inmediata, si no habían adquirido el rango de propietarios.</w:t>
            </w:r>
          </w:p>
        </w:tc>
      </w:tr>
      <w:tr w:rsidR="00F33355" w:rsidRPr="00F33355" w:rsidTr="009A787E">
        <w:tc>
          <w:tcPr>
            <w:tcW w:w="1413" w:type="dxa"/>
          </w:tcPr>
          <w:p w:rsidR="00F33355" w:rsidRPr="00F33355" w:rsidRDefault="00F33355" w:rsidP="00F33355">
            <w:pPr>
              <w:pStyle w:val="Sinespaciado"/>
              <w:jc w:val="both"/>
              <w:rPr>
                <w:rFonts w:ascii="Arial" w:hAnsi="Arial"/>
                <w:sz w:val="20"/>
                <w:szCs w:val="20"/>
              </w:rPr>
            </w:pPr>
            <w:r w:rsidRPr="00F33355">
              <w:rPr>
                <w:rFonts w:ascii="Arial" w:hAnsi="Arial"/>
                <w:sz w:val="20"/>
                <w:szCs w:val="20"/>
              </w:rPr>
              <w:t>1964</w:t>
            </w:r>
          </w:p>
        </w:tc>
        <w:tc>
          <w:tcPr>
            <w:tcW w:w="7938" w:type="dxa"/>
          </w:tcPr>
          <w:p w:rsidR="00F33355" w:rsidRPr="00F33355" w:rsidRDefault="00F33355" w:rsidP="00F33355">
            <w:pPr>
              <w:pStyle w:val="Sinespaciado"/>
              <w:jc w:val="both"/>
              <w:rPr>
                <w:rFonts w:ascii="Arial" w:hAnsi="Arial"/>
                <w:sz w:val="20"/>
                <w:szCs w:val="20"/>
              </w:rPr>
            </w:pPr>
            <w:r w:rsidRPr="00F33355">
              <w:rPr>
                <w:rFonts w:ascii="Arial" w:hAnsi="Arial"/>
                <w:sz w:val="20"/>
                <w:szCs w:val="20"/>
              </w:rPr>
              <w:t xml:space="preserve">El Partido Popular Socialista, impulsó una iniciativa para promover la reelección en el Congreso. Vicente Lombardo Toledano, señaló que la imposibilidad de reelegir a los diputados impedía la formación de cuadros parlamentarios suficientemente preparados y profesionales para garantizar una adecuada labor legislativa. </w:t>
            </w:r>
          </w:p>
          <w:p w:rsidR="00F33355" w:rsidRPr="00F33355" w:rsidRDefault="00F33355" w:rsidP="00F33355">
            <w:pPr>
              <w:pStyle w:val="Sinespaciado"/>
              <w:jc w:val="both"/>
              <w:rPr>
                <w:rFonts w:ascii="Arial" w:hAnsi="Arial"/>
                <w:sz w:val="20"/>
                <w:szCs w:val="20"/>
              </w:rPr>
            </w:pPr>
            <w:r w:rsidRPr="00F33355">
              <w:rPr>
                <w:rFonts w:ascii="Arial" w:hAnsi="Arial"/>
                <w:sz w:val="20"/>
                <w:szCs w:val="20"/>
              </w:rPr>
              <w:t>Después siguieron una serie más de iniciativas que buscaban la reelección inmediata de los leg</w:t>
            </w:r>
            <w:r w:rsidR="009A787E">
              <w:rPr>
                <w:rFonts w:ascii="Arial" w:hAnsi="Arial"/>
                <w:sz w:val="20"/>
                <w:szCs w:val="20"/>
              </w:rPr>
              <w:t>isladores, pero ninguna prosperó</w:t>
            </w:r>
            <w:r w:rsidRPr="00F33355">
              <w:rPr>
                <w:rFonts w:ascii="Arial" w:hAnsi="Arial"/>
                <w:sz w:val="20"/>
                <w:szCs w:val="20"/>
              </w:rPr>
              <w:t xml:space="preserve"> hasta 2014.</w:t>
            </w:r>
          </w:p>
        </w:tc>
      </w:tr>
      <w:tr w:rsidR="00F33355" w:rsidRPr="00F33355" w:rsidTr="009A787E">
        <w:tc>
          <w:tcPr>
            <w:tcW w:w="1413" w:type="dxa"/>
          </w:tcPr>
          <w:p w:rsidR="00F33355" w:rsidRPr="00F33355" w:rsidRDefault="00F33355" w:rsidP="00F33355">
            <w:pPr>
              <w:pStyle w:val="Sinespaciado"/>
              <w:jc w:val="both"/>
              <w:rPr>
                <w:rFonts w:ascii="Arial" w:hAnsi="Arial"/>
                <w:b/>
                <w:sz w:val="20"/>
                <w:szCs w:val="20"/>
              </w:rPr>
            </w:pPr>
            <w:r w:rsidRPr="00F33355">
              <w:rPr>
                <w:rFonts w:ascii="Arial" w:hAnsi="Arial"/>
                <w:b/>
                <w:sz w:val="20"/>
                <w:szCs w:val="20"/>
              </w:rPr>
              <w:t>2014</w:t>
            </w:r>
            <w:r w:rsidR="009A787E">
              <w:rPr>
                <w:rStyle w:val="Refdenotaalpie"/>
                <w:rFonts w:ascii="Arial" w:hAnsi="Arial"/>
                <w:b/>
                <w:sz w:val="20"/>
                <w:szCs w:val="20"/>
              </w:rPr>
              <w:footnoteReference w:id="25"/>
            </w:r>
          </w:p>
        </w:tc>
        <w:tc>
          <w:tcPr>
            <w:tcW w:w="7938" w:type="dxa"/>
          </w:tcPr>
          <w:p w:rsidR="00F33355" w:rsidRPr="00F33355" w:rsidRDefault="00F33355" w:rsidP="00F33355">
            <w:pPr>
              <w:pStyle w:val="Sinespaciado"/>
              <w:jc w:val="both"/>
              <w:rPr>
                <w:rFonts w:ascii="Arial" w:hAnsi="Arial"/>
                <w:sz w:val="20"/>
                <w:szCs w:val="20"/>
              </w:rPr>
            </w:pPr>
            <w:r w:rsidRPr="00F33355">
              <w:rPr>
                <w:rFonts w:ascii="Arial" w:hAnsi="Arial"/>
                <w:sz w:val="20"/>
                <w:szCs w:val="20"/>
              </w:rPr>
              <w:t xml:space="preserve">La reelección de Legisladores federales y locales no será indefinida, sino que para los diputados sólo está permitida por un máximo de cuatro periodos (12 años en total) y para los alcaldes y regidores sólo por un periodo más de tres años para sumar 6 en total. </w:t>
            </w:r>
            <w:r w:rsidRPr="00F33355">
              <w:rPr>
                <w:rFonts w:ascii="Arial" w:hAnsi="Arial"/>
                <w:sz w:val="20"/>
                <w:szCs w:val="20"/>
                <w:shd w:val="clear" w:color="auto" w:fill="FFFFFF"/>
              </w:rPr>
              <w:t xml:space="preserve">Se permite la reelección de legisladores por los Artículo </w:t>
            </w:r>
            <w:r w:rsidRPr="00F33355">
              <w:rPr>
                <w:rFonts w:ascii="Arial" w:hAnsi="Arial"/>
                <w:sz w:val="20"/>
                <w:szCs w:val="20"/>
              </w:rPr>
              <w:t>59, 115 y 116 de la Constitución. Y se niega al Titular del Poder Ejecutivo y Gobernadores, por el Artículo 83 de la Constitución.</w:t>
            </w:r>
          </w:p>
        </w:tc>
      </w:tr>
    </w:tbl>
    <w:p w:rsidR="003646DC" w:rsidRPr="009A787E" w:rsidRDefault="00F33355" w:rsidP="00F33355">
      <w:pPr>
        <w:pStyle w:val="Sinespaciado"/>
        <w:jc w:val="both"/>
        <w:rPr>
          <w:rFonts w:ascii="Arial" w:hAnsi="Arial"/>
          <w:sz w:val="18"/>
          <w:szCs w:val="18"/>
        </w:rPr>
      </w:pPr>
      <w:r w:rsidRPr="009A787E">
        <w:rPr>
          <w:rFonts w:ascii="Arial" w:hAnsi="Arial"/>
          <w:sz w:val="18"/>
          <w:szCs w:val="18"/>
        </w:rPr>
        <w:t xml:space="preserve">FUENTE: Elaboración propia con datos de la investigación: BARDÁN ESQUIVEL, CUITLAHUAC (COORD), </w:t>
      </w:r>
      <w:r w:rsidRPr="009A787E">
        <w:rPr>
          <w:rFonts w:ascii="Arial" w:hAnsi="Arial"/>
          <w:i/>
          <w:sz w:val="18"/>
          <w:szCs w:val="18"/>
        </w:rPr>
        <w:t>Reelección Legislativa,</w:t>
      </w:r>
      <w:r w:rsidRPr="009A787E">
        <w:rPr>
          <w:rFonts w:ascii="Arial" w:hAnsi="Arial"/>
          <w:sz w:val="18"/>
          <w:szCs w:val="18"/>
        </w:rPr>
        <w:t xml:space="preserve"> Edit. Instituto de Investigaciones Legislativas del Senado de la República, México, 2002. 72 pp. </w:t>
      </w:r>
    </w:p>
    <w:p w:rsidR="001A128E" w:rsidRPr="00F33355" w:rsidRDefault="001A128E" w:rsidP="00F33355">
      <w:pPr>
        <w:pStyle w:val="Sinespaciado"/>
        <w:jc w:val="both"/>
        <w:rPr>
          <w:rFonts w:ascii="Arial" w:hAnsi="Arial"/>
          <w:sz w:val="20"/>
          <w:szCs w:val="20"/>
        </w:rPr>
      </w:pPr>
    </w:p>
    <w:p w:rsidR="00C91766" w:rsidRPr="00C91766" w:rsidRDefault="00C91766" w:rsidP="00C91766">
      <w:pPr>
        <w:spacing w:line="360" w:lineRule="auto"/>
        <w:jc w:val="both"/>
        <w:rPr>
          <w:rFonts w:ascii="Arial" w:hAnsi="Arial"/>
          <w:sz w:val="24"/>
          <w:szCs w:val="24"/>
        </w:rPr>
      </w:pPr>
      <w:r>
        <w:rPr>
          <w:rFonts w:ascii="Arial" w:hAnsi="Arial"/>
          <w:sz w:val="24"/>
          <w:szCs w:val="24"/>
        </w:rPr>
        <w:t>A</w:t>
      </w:r>
      <w:r w:rsidRPr="00C91766">
        <w:rPr>
          <w:rFonts w:ascii="Arial" w:hAnsi="Arial"/>
          <w:sz w:val="24"/>
          <w:szCs w:val="24"/>
        </w:rPr>
        <w:t>unque la Reforma Electoral de 2014 permitió la reelección inmediata para los legisladores federales y diversos cargos de elección en los Estados, no planteó los puntos finos, que requerían es</w:t>
      </w:r>
      <w:r w:rsidR="007B32E8">
        <w:rPr>
          <w:rFonts w:ascii="Arial" w:hAnsi="Arial"/>
          <w:sz w:val="24"/>
          <w:szCs w:val="24"/>
        </w:rPr>
        <w:t xml:space="preserve">tablecerse </w:t>
      </w:r>
      <w:r w:rsidRPr="00C91766">
        <w:rPr>
          <w:rFonts w:ascii="Arial" w:hAnsi="Arial"/>
          <w:sz w:val="24"/>
          <w:szCs w:val="24"/>
        </w:rPr>
        <w:t xml:space="preserve">para la toma inmediata de decisiones. </w:t>
      </w:r>
    </w:p>
    <w:p w:rsidR="00C91766" w:rsidRPr="00C91766" w:rsidRDefault="001120EC" w:rsidP="00C91766">
      <w:pPr>
        <w:spacing w:line="360" w:lineRule="auto"/>
        <w:jc w:val="both"/>
        <w:rPr>
          <w:rFonts w:ascii="Arial" w:hAnsi="Arial"/>
          <w:sz w:val="24"/>
          <w:szCs w:val="24"/>
        </w:rPr>
      </w:pPr>
      <w:r>
        <w:rPr>
          <w:rFonts w:ascii="Arial" w:hAnsi="Arial"/>
          <w:sz w:val="24"/>
          <w:szCs w:val="24"/>
        </w:rPr>
        <w:t>D</w:t>
      </w:r>
      <w:r w:rsidR="00C91766" w:rsidRPr="00C91766">
        <w:rPr>
          <w:rFonts w:ascii="Arial" w:hAnsi="Arial"/>
          <w:sz w:val="24"/>
          <w:szCs w:val="24"/>
        </w:rPr>
        <w:t xml:space="preserve">ispuso que los senadores podrán ser electos </w:t>
      </w:r>
      <w:r w:rsidR="00C91766" w:rsidRPr="009A787E">
        <w:rPr>
          <w:rFonts w:ascii="Arial" w:hAnsi="Arial"/>
          <w:sz w:val="24"/>
          <w:szCs w:val="24"/>
          <w:u w:val="single"/>
        </w:rPr>
        <w:t>hasta</w:t>
      </w:r>
      <w:r w:rsidR="00C91766" w:rsidRPr="00C91766">
        <w:rPr>
          <w:rFonts w:ascii="Arial" w:hAnsi="Arial"/>
          <w:sz w:val="24"/>
          <w:szCs w:val="24"/>
        </w:rPr>
        <w:t xml:space="preserve"> por dos </w:t>
      </w:r>
      <w:r w:rsidR="00934B10">
        <w:rPr>
          <w:rFonts w:ascii="Arial" w:hAnsi="Arial"/>
          <w:sz w:val="24"/>
          <w:szCs w:val="24"/>
        </w:rPr>
        <w:t xml:space="preserve">periodos consecutivos </w:t>
      </w:r>
      <w:r w:rsidR="00C91766" w:rsidRPr="00C91766">
        <w:rPr>
          <w:rFonts w:ascii="Arial" w:hAnsi="Arial"/>
          <w:sz w:val="24"/>
          <w:szCs w:val="24"/>
        </w:rPr>
        <w:t>y los diputados federales hasta por cuatro</w:t>
      </w:r>
      <w:r w:rsidR="00934B10">
        <w:rPr>
          <w:rFonts w:ascii="Arial" w:hAnsi="Arial"/>
          <w:sz w:val="24"/>
          <w:szCs w:val="24"/>
        </w:rPr>
        <w:t xml:space="preserve">. Y de acuerdo con el Artículo 59 Constitucional, deberán </w:t>
      </w:r>
      <w:r w:rsidR="00C91766" w:rsidRPr="00C91766">
        <w:rPr>
          <w:rFonts w:ascii="Arial" w:hAnsi="Arial"/>
          <w:sz w:val="24"/>
          <w:szCs w:val="24"/>
        </w:rPr>
        <w:t>ser postulados por el mismo partido, a menos que hayan renunciado a su militancia antes de la mitad de su mandato.</w:t>
      </w:r>
      <w:r w:rsidR="00934B10" w:rsidRPr="00C91766">
        <w:rPr>
          <w:rFonts w:ascii="Arial" w:hAnsi="Arial"/>
          <w:sz w:val="24"/>
          <w:szCs w:val="24"/>
        </w:rPr>
        <w:t xml:space="preserve"> </w:t>
      </w:r>
      <w:r>
        <w:rPr>
          <w:rFonts w:ascii="Arial" w:hAnsi="Arial"/>
          <w:sz w:val="24"/>
          <w:szCs w:val="24"/>
        </w:rPr>
        <w:t>Pero, como en caso de las distintas legislaturas l</w:t>
      </w:r>
      <w:r w:rsidR="009A787E">
        <w:rPr>
          <w:rFonts w:ascii="Arial" w:hAnsi="Arial"/>
          <w:sz w:val="24"/>
          <w:szCs w:val="24"/>
        </w:rPr>
        <w:t>ocales, la palabra “hasta” no dio</w:t>
      </w:r>
      <w:r>
        <w:rPr>
          <w:rFonts w:ascii="Arial" w:hAnsi="Arial"/>
          <w:sz w:val="24"/>
          <w:szCs w:val="24"/>
        </w:rPr>
        <w:t xml:space="preserve"> certeza y t</w:t>
      </w:r>
      <w:r w:rsidR="009A787E">
        <w:rPr>
          <w:rFonts w:ascii="Arial" w:hAnsi="Arial"/>
          <w:sz w:val="24"/>
          <w:szCs w:val="24"/>
        </w:rPr>
        <w:t xml:space="preserve">iene </w:t>
      </w:r>
      <w:r>
        <w:rPr>
          <w:rFonts w:ascii="Arial" w:hAnsi="Arial"/>
          <w:sz w:val="24"/>
          <w:szCs w:val="24"/>
        </w:rPr>
        <w:t xml:space="preserve">que definirse con claridad en la ley electoral. </w:t>
      </w:r>
    </w:p>
    <w:p w:rsidR="00C91766" w:rsidRDefault="00934B10" w:rsidP="00B527FE">
      <w:pPr>
        <w:autoSpaceDE w:val="0"/>
        <w:autoSpaceDN w:val="0"/>
        <w:adjustRightInd w:val="0"/>
        <w:spacing w:after="0" w:line="360" w:lineRule="auto"/>
        <w:jc w:val="both"/>
        <w:rPr>
          <w:rFonts w:ascii="Arial" w:hAnsi="Arial"/>
          <w:sz w:val="24"/>
          <w:szCs w:val="24"/>
        </w:rPr>
      </w:pPr>
      <w:r w:rsidRPr="00934B10">
        <w:rPr>
          <w:rFonts w:ascii="Arial" w:hAnsi="Arial"/>
          <w:sz w:val="24"/>
          <w:szCs w:val="24"/>
        </w:rPr>
        <w:t>C</w:t>
      </w:r>
      <w:r w:rsidR="00C91766" w:rsidRPr="00934B10">
        <w:rPr>
          <w:rFonts w:ascii="Arial" w:hAnsi="Arial"/>
          <w:sz w:val="24"/>
          <w:szCs w:val="24"/>
        </w:rPr>
        <w:t>on excepción de la Ciudad de México y Puebla,</w:t>
      </w:r>
      <w:r w:rsidRPr="00934B10">
        <w:rPr>
          <w:rFonts w:ascii="Arial" w:hAnsi="Arial"/>
          <w:sz w:val="24"/>
          <w:szCs w:val="24"/>
        </w:rPr>
        <w:t xml:space="preserve"> donde no estuvo prevista la reelección para el proceso electoral 2017-2018</w:t>
      </w:r>
      <w:r w:rsidR="00B527FE">
        <w:rPr>
          <w:rFonts w:ascii="Arial" w:hAnsi="Arial"/>
          <w:sz w:val="24"/>
          <w:szCs w:val="24"/>
        </w:rPr>
        <w:t xml:space="preserve"> (pero si está contemplado en sus legislaciones electorales</w:t>
      </w:r>
      <w:r w:rsidR="00B6758D">
        <w:rPr>
          <w:rStyle w:val="Refdenotaalpie"/>
          <w:rFonts w:ascii="Arial" w:hAnsi="Arial"/>
          <w:sz w:val="24"/>
          <w:szCs w:val="24"/>
        </w:rPr>
        <w:footnoteReference w:id="26"/>
      </w:r>
      <w:r w:rsidR="00B527FE">
        <w:rPr>
          <w:rFonts w:ascii="Arial" w:hAnsi="Arial"/>
          <w:sz w:val="24"/>
          <w:szCs w:val="24"/>
        </w:rPr>
        <w:t>)</w:t>
      </w:r>
      <w:r w:rsidR="00C91766" w:rsidRPr="00934B10">
        <w:rPr>
          <w:rFonts w:ascii="Arial" w:hAnsi="Arial"/>
          <w:sz w:val="24"/>
          <w:szCs w:val="24"/>
        </w:rPr>
        <w:t xml:space="preserve"> 30 estados de la República ya rea</w:t>
      </w:r>
      <w:r w:rsidR="00D06141">
        <w:rPr>
          <w:rFonts w:ascii="Arial" w:hAnsi="Arial"/>
          <w:sz w:val="24"/>
          <w:szCs w:val="24"/>
        </w:rPr>
        <w:t>lizaron en diversos niveles</w:t>
      </w:r>
      <w:r w:rsidR="001120EC">
        <w:rPr>
          <w:rFonts w:ascii="Arial" w:hAnsi="Arial"/>
          <w:sz w:val="24"/>
          <w:szCs w:val="24"/>
        </w:rPr>
        <w:t xml:space="preserve"> </w:t>
      </w:r>
      <w:r w:rsidR="00C91766" w:rsidRPr="00934B10">
        <w:rPr>
          <w:rFonts w:ascii="Arial" w:hAnsi="Arial"/>
          <w:sz w:val="24"/>
          <w:szCs w:val="24"/>
        </w:rPr>
        <w:t xml:space="preserve">elecciones </w:t>
      </w:r>
      <w:r w:rsidR="001120EC">
        <w:rPr>
          <w:rFonts w:ascii="Arial" w:hAnsi="Arial"/>
          <w:sz w:val="24"/>
          <w:szCs w:val="24"/>
        </w:rPr>
        <w:t xml:space="preserve">consecutivas. </w:t>
      </w:r>
      <w:r w:rsidR="00B527FE">
        <w:rPr>
          <w:rFonts w:ascii="Arial" w:hAnsi="Arial"/>
          <w:sz w:val="24"/>
          <w:szCs w:val="24"/>
        </w:rPr>
        <w:t>La implementación no ha sido tersa, por el contrario, diversos a</w:t>
      </w:r>
      <w:r w:rsidR="00D06141">
        <w:rPr>
          <w:rFonts w:ascii="Arial" w:hAnsi="Arial"/>
          <w:sz w:val="24"/>
          <w:szCs w:val="24"/>
        </w:rPr>
        <w:t>spirantes a la reelección local</w:t>
      </w:r>
      <w:r w:rsidR="00B527FE">
        <w:rPr>
          <w:rFonts w:ascii="Arial" w:hAnsi="Arial"/>
          <w:sz w:val="24"/>
          <w:szCs w:val="24"/>
        </w:rPr>
        <w:t xml:space="preserve"> introdujeron Controversias Constitucionales, impulsando que la Suprema Corte de Justicia de la Nación se pronunciara en torno a diferentes aristas. </w:t>
      </w:r>
    </w:p>
    <w:p w:rsidR="00C91766" w:rsidRDefault="007B32E8" w:rsidP="002A735D">
      <w:pPr>
        <w:autoSpaceDE w:val="0"/>
        <w:autoSpaceDN w:val="0"/>
        <w:adjustRightInd w:val="0"/>
        <w:spacing w:after="0" w:line="360" w:lineRule="auto"/>
        <w:jc w:val="both"/>
        <w:rPr>
          <w:rFonts w:ascii="Arial" w:hAnsi="Arial"/>
          <w:sz w:val="24"/>
          <w:szCs w:val="24"/>
        </w:rPr>
      </w:pPr>
      <w:r w:rsidRPr="007B32E8">
        <w:rPr>
          <w:rFonts w:ascii="Arial" w:hAnsi="Arial"/>
          <w:sz w:val="24"/>
          <w:szCs w:val="24"/>
        </w:rPr>
        <w:t>De acuerdo con Santiago López Acosta y Guillermo Rafael Gómez Romo de Vivar en su obra, denominada: “</w:t>
      </w:r>
      <w:r w:rsidRPr="007B32E8">
        <w:rPr>
          <w:rFonts w:ascii="Arial" w:hAnsi="Arial"/>
          <w:i/>
          <w:sz w:val="24"/>
          <w:szCs w:val="24"/>
        </w:rPr>
        <w:t>Restablecimiento de la reelección de México en 2018”</w:t>
      </w:r>
      <w:r w:rsidRPr="007B32E8">
        <w:rPr>
          <w:rStyle w:val="Refdenotaalpie"/>
          <w:rFonts w:ascii="Arial" w:hAnsi="Arial"/>
          <w:i/>
          <w:sz w:val="24"/>
          <w:szCs w:val="24"/>
        </w:rPr>
        <w:footnoteReference w:id="27"/>
      </w:r>
      <w:r w:rsidRPr="007B32E8">
        <w:rPr>
          <w:rFonts w:ascii="Arial" w:hAnsi="Arial"/>
          <w:i/>
          <w:sz w:val="24"/>
          <w:szCs w:val="24"/>
        </w:rPr>
        <w:t xml:space="preserve"> </w:t>
      </w:r>
      <w:r w:rsidR="001120EC">
        <w:rPr>
          <w:rFonts w:ascii="Arial" w:hAnsi="Arial"/>
          <w:sz w:val="24"/>
          <w:szCs w:val="24"/>
        </w:rPr>
        <w:t>algunas de las principale</w:t>
      </w:r>
      <w:r w:rsidR="00E61095">
        <w:rPr>
          <w:rFonts w:ascii="Arial" w:hAnsi="Arial"/>
          <w:sz w:val="24"/>
          <w:szCs w:val="24"/>
        </w:rPr>
        <w:t>s dudas sobre el tema fueron: 1. ¿E</w:t>
      </w:r>
      <w:r w:rsidR="002A735D">
        <w:rPr>
          <w:rFonts w:ascii="Arial" w:hAnsi="Arial"/>
          <w:sz w:val="24"/>
          <w:szCs w:val="24"/>
        </w:rPr>
        <w:t>n qué tiempo deben desarrollar</w:t>
      </w:r>
      <w:r w:rsidR="00E61095">
        <w:rPr>
          <w:rFonts w:ascii="Arial" w:hAnsi="Arial"/>
          <w:sz w:val="24"/>
          <w:szCs w:val="24"/>
        </w:rPr>
        <w:t>se la campaña electoral?; 2. ¿C</w:t>
      </w:r>
      <w:r w:rsidR="002A735D">
        <w:rPr>
          <w:rFonts w:ascii="Arial" w:hAnsi="Arial"/>
          <w:sz w:val="24"/>
          <w:szCs w:val="24"/>
        </w:rPr>
        <w:t>uán</w:t>
      </w:r>
      <w:r w:rsidR="00E61095">
        <w:rPr>
          <w:rFonts w:ascii="Arial" w:hAnsi="Arial"/>
          <w:sz w:val="24"/>
          <w:szCs w:val="24"/>
        </w:rPr>
        <w:t>do deberán separarse del cargo?;</w:t>
      </w:r>
      <w:r w:rsidR="002A735D">
        <w:rPr>
          <w:rFonts w:ascii="Arial" w:hAnsi="Arial"/>
          <w:sz w:val="24"/>
          <w:szCs w:val="24"/>
        </w:rPr>
        <w:t xml:space="preserve"> 3. ¿Cómo puede aplicar</w:t>
      </w:r>
      <w:r w:rsidR="00E61095">
        <w:rPr>
          <w:rFonts w:ascii="Arial" w:hAnsi="Arial"/>
          <w:sz w:val="24"/>
          <w:szCs w:val="24"/>
        </w:rPr>
        <w:t>se</w:t>
      </w:r>
      <w:r w:rsidR="002A735D">
        <w:rPr>
          <w:rFonts w:ascii="Arial" w:hAnsi="Arial"/>
          <w:sz w:val="24"/>
          <w:szCs w:val="24"/>
        </w:rPr>
        <w:t xml:space="preserve"> la reelección en los diputados suplentes y en los</w:t>
      </w:r>
      <w:r w:rsidR="00E61095">
        <w:rPr>
          <w:rFonts w:ascii="Arial" w:hAnsi="Arial"/>
          <w:sz w:val="24"/>
          <w:szCs w:val="24"/>
        </w:rPr>
        <w:t xml:space="preserve"> miembros de los ayuntamientos?;</w:t>
      </w:r>
      <w:r w:rsidR="002A735D">
        <w:rPr>
          <w:rFonts w:ascii="Arial" w:hAnsi="Arial"/>
          <w:sz w:val="24"/>
          <w:szCs w:val="24"/>
        </w:rPr>
        <w:t xml:space="preserve"> 4. ¿Cómo se garantiza la paridad de género en relación con</w:t>
      </w:r>
      <w:r w:rsidR="00C91766" w:rsidRPr="007B32E8">
        <w:rPr>
          <w:rFonts w:ascii="Arial" w:hAnsi="Arial"/>
          <w:sz w:val="24"/>
          <w:szCs w:val="24"/>
        </w:rPr>
        <w:t xml:space="preserve"> el derecho de los partidos y/coa</w:t>
      </w:r>
      <w:r w:rsidR="00E61095">
        <w:rPr>
          <w:rFonts w:ascii="Arial" w:hAnsi="Arial"/>
          <w:sz w:val="24"/>
          <w:szCs w:val="24"/>
        </w:rPr>
        <w:t>liciones a la auto-organización;</w:t>
      </w:r>
      <w:r w:rsidR="00000982">
        <w:rPr>
          <w:rFonts w:ascii="Arial" w:hAnsi="Arial"/>
          <w:sz w:val="24"/>
          <w:szCs w:val="24"/>
        </w:rPr>
        <w:t xml:space="preserve"> 5. ¿Cómo aplica la elección consecutiva en </w:t>
      </w:r>
      <w:r w:rsidR="00C91766" w:rsidRPr="007B32E8">
        <w:rPr>
          <w:rFonts w:ascii="Arial" w:hAnsi="Arial"/>
          <w:sz w:val="24"/>
          <w:szCs w:val="24"/>
        </w:rPr>
        <w:t>las candidaturas independientes</w:t>
      </w:r>
      <w:r w:rsidR="00000982">
        <w:rPr>
          <w:rFonts w:ascii="Arial" w:hAnsi="Arial"/>
          <w:sz w:val="24"/>
          <w:szCs w:val="24"/>
        </w:rPr>
        <w:t>?</w:t>
      </w:r>
      <w:r w:rsidR="00E61095">
        <w:rPr>
          <w:rFonts w:ascii="Arial" w:hAnsi="Arial"/>
          <w:sz w:val="24"/>
          <w:szCs w:val="24"/>
        </w:rPr>
        <w:t>; y,</w:t>
      </w:r>
      <w:r w:rsidR="00000982">
        <w:rPr>
          <w:rFonts w:ascii="Arial" w:hAnsi="Arial"/>
          <w:sz w:val="24"/>
          <w:szCs w:val="24"/>
        </w:rPr>
        <w:t xml:space="preserve"> 6. ¿Có</w:t>
      </w:r>
      <w:r w:rsidR="00C91766" w:rsidRPr="007B32E8">
        <w:rPr>
          <w:rFonts w:ascii="Arial" w:hAnsi="Arial"/>
          <w:sz w:val="24"/>
          <w:szCs w:val="24"/>
        </w:rPr>
        <w:t>mo</w:t>
      </w:r>
      <w:r w:rsidR="00000982">
        <w:rPr>
          <w:rFonts w:ascii="Arial" w:hAnsi="Arial"/>
          <w:sz w:val="24"/>
          <w:szCs w:val="24"/>
        </w:rPr>
        <w:t xml:space="preserve"> debe atenderse el tema en el caso de </w:t>
      </w:r>
      <w:r w:rsidR="00C91766" w:rsidRPr="007B32E8">
        <w:rPr>
          <w:rFonts w:ascii="Arial" w:hAnsi="Arial"/>
          <w:sz w:val="24"/>
          <w:szCs w:val="24"/>
        </w:rPr>
        <w:t xml:space="preserve">una nueva </w:t>
      </w:r>
      <w:proofErr w:type="spellStart"/>
      <w:r w:rsidR="00C91766" w:rsidRPr="007B32E8">
        <w:rPr>
          <w:rFonts w:ascii="Arial" w:hAnsi="Arial"/>
          <w:sz w:val="24"/>
          <w:szCs w:val="24"/>
        </w:rPr>
        <w:t>distritación</w:t>
      </w:r>
      <w:proofErr w:type="spellEnd"/>
      <w:r w:rsidR="00000982">
        <w:rPr>
          <w:rFonts w:ascii="Arial" w:hAnsi="Arial"/>
          <w:sz w:val="24"/>
          <w:szCs w:val="24"/>
        </w:rPr>
        <w:t>?</w:t>
      </w:r>
      <w:r w:rsidR="00C91766" w:rsidRPr="007B32E8">
        <w:rPr>
          <w:rFonts w:ascii="Arial" w:hAnsi="Arial"/>
          <w:sz w:val="24"/>
          <w:szCs w:val="24"/>
        </w:rPr>
        <w:t xml:space="preserve">. </w:t>
      </w:r>
    </w:p>
    <w:p w:rsidR="00087485" w:rsidRDefault="00087485" w:rsidP="00087485">
      <w:pPr>
        <w:spacing w:line="360" w:lineRule="auto"/>
        <w:jc w:val="both"/>
        <w:rPr>
          <w:rFonts w:ascii="Arial" w:hAnsi="Arial"/>
          <w:sz w:val="24"/>
          <w:szCs w:val="24"/>
        </w:rPr>
      </w:pPr>
      <w:r>
        <w:rPr>
          <w:rFonts w:ascii="Arial" w:hAnsi="Arial"/>
          <w:sz w:val="24"/>
          <w:szCs w:val="24"/>
        </w:rPr>
        <w:t>L</w:t>
      </w:r>
      <w:r w:rsidRPr="007B32E8">
        <w:rPr>
          <w:rFonts w:ascii="Arial" w:hAnsi="Arial"/>
          <w:sz w:val="24"/>
          <w:szCs w:val="24"/>
        </w:rPr>
        <w:t>os estad</w:t>
      </w:r>
      <w:r>
        <w:rPr>
          <w:rFonts w:ascii="Arial" w:hAnsi="Arial"/>
          <w:sz w:val="24"/>
          <w:szCs w:val="24"/>
        </w:rPr>
        <w:t xml:space="preserve">os optaron por distintos caminos para atender estas interrogantes. Esto ocurrió </w:t>
      </w:r>
      <w:r w:rsidR="00E61095">
        <w:rPr>
          <w:rFonts w:ascii="Arial" w:hAnsi="Arial"/>
          <w:sz w:val="24"/>
          <w:szCs w:val="24"/>
        </w:rPr>
        <w:t xml:space="preserve">incluso en el caso de la equidad </w:t>
      </w:r>
      <w:r w:rsidRPr="007B32E8">
        <w:rPr>
          <w:rFonts w:ascii="Arial" w:hAnsi="Arial"/>
          <w:sz w:val="24"/>
          <w:szCs w:val="24"/>
        </w:rPr>
        <w:t xml:space="preserve">de género, en donde se hubiera pensado que tendría que imponerse ante todos los demás tópicos; no siendo así, porque en algunos Estados se priorizó el derecho a la elección consecutiva del diputado que haya obtenido la constancia de mayoría relativa o representación proporcional en el proceso electoral anterior, por encima de la asignación de género. </w:t>
      </w:r>
    </w:p>
    <w:p w:rsidR="00763B1B" w:rsidRPr="007B32E8" w:rsidRDefault="00763B1B" w:rsidP="00087485">
      <w:pPr>
        <w:spacing w:line="360" w:lineRule="auto"/>
        <w:jc w:val="both"/>
        <w:rPr>
          <w:rFonts w:ascii="Arial" w:hAnsi="Arial"/>
          <w:sz w:val="24"/>
          <w:szCs w:val="24"/>
        </w:rPr>
      </w:pPr>
      <w:r>
        <w:rPr>
          <w:rFonts w:ascii="Arial" w:hAnsi="Arial"/>
          <w:sz w:val="24"/>
          <w:szCs w:val="24"/>
        </w:rPr>
        <w:t>A diferencia de la homogenización de criterios sobre distintos temas que suele tener la Suprema Corte de Justicia (SCJN), así como el Tribunal Electoral del Poder Judicial de la Federación (TEPJF) las opiniones sobr</w:t>
      </w:r>
      <w:r w:rsidR="00977315">
        <w:rPr>
          <w:rFonts w:ascii="Arial" w:hAnsi="Arial"/>
          <w:sz w:val="24"/>
          <w:szCs w:val="24"/>
        </w:rPr>
        <w:t xml:space="preserve">e diversos temas de la reelección en los estados, no fue así. </w:t>
      </w:r>
      <w:r>
        <w:rPr>
          <w:rFonts w:ascii="Arial" w:hAnsi="Arial"/>
          <w:sz w:val="24"/>
          <w:szCs w:val="24"/>
        </w:rPr>
        <w:t xml:space="preserve"> </w:t>
      </w:r>
      <w:r w:rsidR="00977315">
        <w:rPr>
          <w:rFonts w:ascii="Arial" w:hAnsi="Arial"/>
          <w:sz w:val="24"/>
          <w:szCs w:val="24"/>
        </w:rPr>
        <w:t xml:space="preserve">Entre las Acciones de Inconstitucionalidad se encuentran la </w:t>
      </w:r>
      <w:r w:rsidR="00977315" w:rsidRPr="00763B1B">
        <w:rPr>
          <w:rFonts w:ascii="Arial" w:hAnsi="Arial"/>
          <w:sz w:val="24"/>
          <w:szCs w:val="24"/>
        </w:rPr>
        <w:t>32</w:t>
      </w:r>
      <w:r w:rsidR="00977315">
        <w:rPr>
          <w:rFonts w:ascii="Arial" w:hAnsi="Arial"/>
          <w:sz w:val="24"/>
          <w:szCs w:val="24"/>
        </w:rPr>
        <w:t xml:space="preserve"> y 33</w:t>
      </w:r>
      <w:r w:rsidR="00977315" w:rsidRPr="00763B1B">
        <w:rPr>
          <w:rFonts w:ascii="Arial" w:hAnsi="Arial"/>
          <w:sz w:val="24"/>
          <w:szCs w:val="24"/>
        </w:rPr>
        <w:t xml:space="preserve">/2014; </w:t>
      </w:r>
      <w:r w:rsidR="00977315">
        <w:rPr>
          <w:rFonts w:ascii="Arial" w:hAnsi="Arial"/>
          <w:sz w:val="24"/>
          <w:szCs w:val="24"/>
        </w:rPr>
        <w:t xml:space="preserve">93 y 95/2015; </w:t>
      </w:r>
      <w:r w:rsidR="00977315" w:rsidRPr="00763B1B">
        <w:rPr>
          <w:rFonts w:ascii="Arial" w:hAnsi="Arial"/>
          <w:sz w:val="24"/>
          <w:szCs w:val="24"/>
        </w:rPr>
        <w:t>12</w:t>
      </w:r>
      <w:r w:rsidR="00977315">
        <w:rPr>
          <w:rFonts w:ascii="Arial" w:hAnsi="Arial"/>
          <w:sz w:val="24"/>
          <w:szCs w:val="24"/>
        </w:rPr>
        <w:t>6/2015 y su acumulada; 127/2015;</w:t>
      </w:r>
      <w:r w:rsidR="00977315" w:rsidRPr="00763B1B">
        <w:rPr>
          <w:rFonts w:ascii="Arial" w:hAnsi="Arial"/>
          <w:sz w:val="24"/>
          <w:szCs w:val="24"/>
        </w:rPr>
        <w:t xml:space="preserve"> 76/2016; 29, 32 y 34/2017. </w:t>
      </w:r>
      <w:r w:rsidR="00977315">
        <w:rPr>
          <w:rFonts w:ascii="Arial" w:hAnsi="Arial"/>
          <w:sz w:val="24"/>
          <w:szCs w:val="24"/>
        </w:rPr>
        <w:t xml:space="preserve"> Así como la o</w:t>
      </w:r>
      <w:r w:rsidR="00977315" w:rsidRPr="00763B1B">
        <w:rPr>
          <w:rFonts w:ascii="Arial" w:hAnsi="Arial"/>
          <w:sz w:val="24"/>
          <w:szCs w:val="24"/>
        </w:rPr>
        <w:t>pinión de la Sala Superior del Tribunal Electoral del Poder Judicial de la Federación (TEPJF): SUP-OP6/2017. Acción de Inconstitucionalidad: 50/2017 con Opinión del Tribunal Electoral de Baja California Sur: JDC-08/2017. Jurisprudencia 6/2015 Y 5/2016 del TEPJF</w:t>
      </w:r>
    </w:p>
    <w:p w:rsidR="00763B1B" w:rsidRDefault="00977315" w:rsidP="00087485">
      <w:pPr>
        <w:spacing w:line="360" w:lineRule="auto"/>
        <w:jc w:val="both"/>
        <w:rPr>
          <w:rFonts w:ascii="Arial" w:hAnsi="Arial"/>
          <w:sz w:val="24"/>
          <w:szCs w:val="24"/>
        </w:rPr>
      </w:pPr>
      <w:r>
        <w:rPr>
          <w:rFonts w:ascii="Arial" w:hAnsi="Arial"/>
          <w:sz w:val="24"/>
          <w:szCs w:val="24"/>
        </w:rPr>
        <w:t>No obstante, si hay un tema homogéneo; y es que d</w:t>
      </w:r>
      <w:r w:rsidR="00087485">
        <w:rPr>
          <w:rFonts w:ascii="Arial" w:hAnsi="Arial"/>
          <w:sz w:val="24"/>
          <w:szCs w:val="24"/>
        </w:rPr>
        <w:t>espués</w:t>
      </w:r>
      <w:r w:rsidR="00087485" w:rsidRPr="007B32E8">
        <w:rPr>
          <w:rFonts w:ascii="Arial" w:hAnsi="Arial"/>
          <w:sz w:val="24"/>
          <w:szCs w:val="24"/>
        </w:rPr>
        <w:t xml:space="preserve"> de la revisión de </w:t>
      </w:r>
      <w:r>
        <w:rPr>
          <w:rFonts w:ascii="Arial" w:hAnsi="Arial"/>
          <w:sz w:val="24"/>
          <w:szCs w:val="24"/>
        </w:rPr>
        <w:t>éstas</w:t>
      </w:r>
      <w:r w:rsidR="00087485">
        <w:rPr>
          <w:rFonts w:ascii="Arial" w:hAnsi="Arial"/>
          <w:sz w:val="24"/>
          <w:szCs w:val="24"/>
        </w:rPr>
        <w:t xml:space="preserve"> </w:t>
      </w:r>
      <w:r w:rsidR="00087485" w:rsidRPr="007B32E8">
        <w:rPr>
          <w:rFonts w:ascii="Arial" w:hAnsi="Arial"/>
          <w:sz w:val="24"/>
          <w:szCs w:val="24"/>
        </w:rPr>
        <w:t>Acciones de Inconstitucionalidad</w:t>
      </w:r>
      <w:r w:rsidR="00312520">
        <w:rPr>
          <w:rFonts w:ascii="Arial" w:hAnsi="Arial"/>
          <w:sz w:val="24"/>
          <w:szCs w:val="24"/>
        </w:rPr>
        <w:t xml:space="preserve"> </w:t>
      </w:r>
      <w:r>
        <w:rPr>
          <w:rFonts w:ascii="Arial" w:hAnsi="Arial"/>
          <w:sz w:val="24"/>
          <w:szCs w:val="24"/>
        </w:rPr>
        <w:t>y S</w:t>
      </w:r>
      <w:r w:rsidR="00087485" w:rsidRPr="007B32E8">
        <w:rPr>
          <w:rFonts w:ascii="Arial" w:hAnsi="Arial"/>
          <w:sz w:val="24"/>
          <w:szCs w:val="24"/>
        </w:rPr>
        <w:t>e</w:t>
      </w:r>
      <w:r w:rsidR="00087485">
        <w:rPr>
          <w:rFonts w:ascii="Arial" w:hAnsi="Arial"/>
          <w:sz w:val="24"/>
          <w:szCs w:val="24"/>
        </w:rPr>
        <w:t>ntencias del T</w:t>
      </w:r>
      <w:r w:rsidR="00312520">
        <w:rPr>
          <w:rFonts w:ascii="Arial" w:hAnsi="Arial"/>
          <w:sz w:val="24"/>
          <w:szCs w:val="24"/>
        </w:rPr>
        <w:t>EPJF</w:t>
      </w:r>
      <w:r w:rsidR="00087485">
        <w:rPr>
          <w:rFonts w:ascii="Arial" w:hAnsi="Arial"/>
          <w:sz w:val="24"/>
          <w:szCs w:val="24"/>
        </w:rPr>
        <w:t xml:space="preserve">, queda claro que lo que prevalece es </w:t>
      </w:r>
      <w:r w:rsidR="00312520">
        <w:rPr>
          <w:rFonts w:ascii="Arial" w:hAnsi="Arial"/>
          <w:sz w:val="24"/>
          <w:szCs w:val="24"/>
        </w:rPr>
        <w:t xml:space="preserve">la </w:t>
      </w:r>
      <w:r w:rsidR="00087485" w:rsidRPr="007B32E8">
        <w:rPr>
          <w:rFonts w:ascii="Arial" w:hAnsi="Arial"/>
          <w:sz w:val="24"/>
          <w:szCs w:val="24"/>
        </w:rPr>
        <w:t>autonomía de los estados</w:t>
      </w:r>
      <w:r w:rsidR="00312520">
        <w:rPr>
          <w:rFonts w:ascii="Arial" w:hAnsi="Arial"/>
          <w:sz w:val="24"/>
          <w:szCs w:val="24"/>
        </w:rPr>
        <w:t xml:space="preserve"> para decidir sobre el tema</w:t>
      </w:r>
      <w:r w:rsidR="00E61095">
        <w:rPr>
          <w:rFonts w:ascii="Arial" w:hAnsi="Arial"/>
          <w:sz w:val="24"/>
          <w:szCs w:val="24"/>
        </w:rPr>
        <w:t xml:space="preserve"> (Artículo 116 de la Carta Magna)</w:t>
      </w:r>
      <w:r w:rsidR="00312520">
        <w:rPr>
          <w:rFonts w:ascii="Arial" w:hAnsi="Arial"/>
          <w:sz w:val="24"/>
          <w:szCs w:val="24"/>
        </w:rPr>
        <w:t>.</w:t>
      </w:r>
    </w:p>
    <w:p w:rsidR="00087485" w:rsidRPr="007B32E8" w:rsidRDefault="00312520" w:rsidP="00087485">
      <w:pPr>
        <w:spacing w:line="360" w:lineRule="auto"/>
        <w:jc w:val="both"/>
        <w:rPr>
          <w:rFonts w:ascii="Arial" w:hAnsi="Arial"/>
          <w:sz w:val="24"/>
          <w:szCs w:val="24"/>
        </w:rPr>
      </w:pPr>
      <w:r>
        <w:rPr>
          <w:rFonts w:ascii="Arial" w:hAnsi="Arial"/>
          <w:sz w:val="24"/>
          <w:szCs w:val="24"/>
        </w:rPr>
        <w:t>Por</w:t>
      </w:r>
      <w:r w:rsidR="00087485">
        <w:rPr>
          <w:rFonts w:ascii="Arial" w:hAnsi="Arial"/>
          <w:sz w:val="24"/>
          <w:szCs w:val="24"/>
        </w:rPr>
        <w:t xml:space="preserve"> ello, es que pudieron</w:t>
      </w:r>
      <w:r>
        <w:rPr>
          <w:rFonts w:ascii="Arial" w:hAnsi="Arial"/>
          <w:sz w:val="24"/>
          <w:szCs w:val="24"/>
        </w:rPr>
        <w:t xml:space="preserve"> definir libremente, </w:t>
      </w:r>
      <w:r w:rsidR="00087485">
        <w:rPr>
          <w:rFonts w:ascii="Arial" w:hAnsi="Arial"/>
          <w:sz w:val="24"/>
          <w:szCs w:val="24"/>
        </w:rPr>
        <w:t>los congresos locales, “hasta”</w:t>
      </w:r>
      <w:r>
        <w:rPr>
          <w:rFonts w:ascii="Arial" w:hAnsi="Arial"/>
          <w:sz w:val="24"/>
          <w:szCs w:val="24"/>
        </w:rPr>
        <w:t xml:space="preserve"> cuá</w:t>
      </w:r>
      <w:r w:rsidR="00087485">
        <w:rPr>
          <w:rFonts w:ascii="Arial" w:hAnsi="Arial"/>
          <w:sz w:val="24"/>
          <w:szCs w:val="24"/>
        </w:rPr>
        <w:t>ntos periodos abarcaría la elección inmediata</w:t>
      </w:r>
      <w:r>
        <w:rPr>
          <w:rFonts w:ascii="Arial" w:hAnsi="Arial"/>
          <w:sz w:val="24"/>
          <w:szCs w:val="24"/>
        </w:rPr>
        <w:t xml:space="preserve"> en sus estados</w:t>
      </w:r>
      <w:r w:rsidR="00087485">
        <w:rPr>
          <w:rFonts w:ascii="Arial" w:hAnsi="Arial"/>
          <w:sz w:val="24"/>
          <w:szCs w:val="24"/>
        </w:rPr>
        <w:t>. Y segundo, lo más importante</w:t>
      </w:r>
      <w:r>
        <w:rPr>
          <w:rFonts w:ascii="Arial" w:hAnsi="Arial"/>
          <w:sz w:val="24"/>
          <w:szCs w:val="24"/>
        </w:rPr>
        <w:t xml:space="preserve"> para la SCJN</w:t>
      </w:r>
      <w:r w:rsidR="00087485">
        <w:rPr>
          <w:rFonts w:ascii="Arial" w:hAnsi="Arial"/>
          <w:sz w:val="24"/>
          <w:szCs w:val="24"/>
        </w:rPr>
        <w:t xml:space="preserve"> es</w:t>
      </w:r>
      <w:r w:rsidR="00E61095">
        <w:rPr>
          <w:rFonts w:ascii="Arial" w:hAnsi="Arial"/>
          <w:sz w:val="24"/>
          <w:szCs w:val="24"/>
        </w:rPr>
        <w:t xml:space="preserve"> el respeto</w:t>
      </w:r>
      <w:r w:rsidR="00087485" w:rsidRPr="007B32E8">
        <w:rPr>
          <w:rFonts w:ascii="Arial" w:hAnsi="Arial"/>
          <w:sz w:val="24"/>
          <w:szCs w:val="24"/>
        </w:rPr>
        <w:t xml:space="preserve"> la voluntad popular. Los máximos tribunales definieron </w:t>
      </w:r>
      <w:r w:rsidR="00087485">
        <w:rPr>
          <w:rFonts w:ascii="Arial" w:hAnsi="Arial"/>
          <w:sz w:val="24"/>
          <w:szCs w:val="24"/>
        </w:rPr>
        <w:t xml:space="preserve">escasos </w:t>
      </w:r>
      <w:r w:rsidR="00087485" w:rsidRPr="007B32E8">
        <w:rPr>
          <w:rFonts w:ascii="Arial" w:hAnsi="Arial"/>
          <w:sz w:val="24"/>
          <w:szCs w:val="24"/>
        </w:rPr>
        <w:t xml:space="preserve">ejes de acción: La separación del cargo, debe ser opcional y no obligatoria. La realización de las campañas debe darse en días inhábiles de las y los funcionarios postulantes y no </w:t>
      </w:r>
      <w:r w:rsidR="00087485">
        <w:rPr>
          <w:rFonts w:ascii="Arial" w:hAnsi="Arial"/>
          <w:sz w:val="24"/>
          <w:szCs w:val="24"/>
        </w:rPr>
        <w:t xml:space="preserve">pueden </w:t>
      </w:r>
      <w:r w:rsidR="00087485" w:rsidRPr="007B32E8">
        <w:rPr>
          <w:rFonts w:ascii="Arial" w:hAnsi="Arial"/>
          <w:sz w:val="24"/>
          <w:szCs w:val="24"/>
        </w:rPr>
        <w:t xml:space="preserve">utilizar recursos que disponen en su función actual.  Los diputados, presidentes municipales, síndicos y regidores pueden ser reelectos siempre y </w:t>
      </w:r>
      <w:r w:rsidR="00087485" w:rsidRPr="00312520">
        <w:rPr>
          <w:rFonts w:ascii="Arial" w:hAnsi="Arial"/>
          <w:i/>
          <w:sz w:val="24"/>
          <w:szCs w:val="24"/>
        </w:rPr>
        <w:t>cuando hayan ejercido el cargo</w:t>
      </w:r>
      <w:r w:rsidR="00087485" w:rsidRPr="007B32E8">
        <w:rPr>
          <w:rFonts w:ascii="Arial" w:hAnsi="Arial"/>
          <w:sz w:val="24"/>
          <w:szCs w:val="24"/>
        </w:rPr>
        <w:t xml:space="preserve">, independientemente de su </w:t>
      </w:r>
      <w:r w:rsidR="00087485">
        <w:rPr>
          <w:rFonts w:ascii="Arial" w:hAnsi="Arial"/>
          <w:sz w:val="24"/>
          <w:szCs w:val="24"/>
        </w:rPr>
        <w:t>n</w:t>
      </w:r>
      <w:r w:rsidR="00087485" w:rsidRPr="007B32E8">
        <w:rPr>
          <w:rFonts w:ascii="Arial" w:hAnsi="Arial"/>
          <w:sz w:val="24"/>
          <w:szCs w:val="24"/>
        </w:rPr>
        <w:t>aturaleza, ya sea de propietario o suplente; en el caso del diputado suplente y la suplencia de los síndicos y regidores no se deben contabilizar, para efectos del límite de períodos para elección consecutiva, salvo que haya ejercido el cargo. En cuanto a los propietarios que hayan sido reelectos con ese carácter o el de suplentes y hayan asumido el cargo en un período inmediato anterior, no pueden ser reelectos para el siguiente período con el carácter de suplente del mismo cargo de elección popular.</w:t>
      </w:r>
    </w:p>
    <w:p w:rsidR="00C91766" w:rsidRDefault="00087485" w:rsidP="001120EC">
      <w:pPr>
        <w:autoSpaceDE w:val="0"/>
        <w:autoSpaceDN w:val="0"/>
        <w:adjustRightInd w:val="0"/>
        <w:spacing w:after="0" w:line="360" w:lineRule="auto"/>
        <w:jc w:val="both"/>
        <w:rPr>
          <w:rFonts w:ascii="Arial" w:hAnsi="Arial"/>
          <w:sz w:val="24"/>
          <w:szCs w:val="24"/>
        </w:rPr>
      </w:pPr>
      <w:r>
        <w:rPr>
          <w:rFonts w:ascii="Arial" w:hAnsi="Arial"/>
          <w:sz w:val="24"/>
          <w:szCs w:val="24"/>
        </w:rPr>
        <w:t xml:space="preserve">En el libro anteriormente mencionado, </w:t>
      </w:r>
      <w:r w:rsidR="001120EC">
        <w:rPr>
          <w:rFonts w:ascii="Arial" w:hAnsi="Arial"/>
          <w:sz w:val="24"/>
          <w:szCs w:val="24"/>
        </w:rPr>
        <w:t xml:space="preserve">se examinaron las legislaturas de todos los Estados de la República. Y, a través de la </w:t>
      </w:r>
      <w:r w:rsidR="00C91766" w:rsidRPr="007B32E8">
        <w:rPr>
          <w:rFonts w:ascii="Arial" w:hAnsi="Arial"/>
          <w:sz w:val="24"/>
          <w:szCs w:val="24"/>
        </w:rPr>
        <w:t>Plataforma Nacional de Transparencia recopilar</w:t>
      </w:r>
      <w:r w:rsidR="00E61095">
        <w:rPr>
          <w:rFonts w:ascii="Arial" w:hAnsi="Arial"/>
          <w:sz w:val="24"/>
          <w:szCs w:val="24"/>
        </w:rPr>
        <w:t>on</w:t>
      </w:r>
      <w:r w:rsidR="00C91766" w:rsidRPr="007B32E8">
        <w:rPr>
          <w:rFonts w:ascii="Arial" w:hAnsi="Arial"/>
          <w:sz w:val="24"/>
          <w:szCs w:val="24"/>
        </w:rPr>
        <w:t xml:space="preserve"> información de nueve Estados </w:t>
      </w:r>
      <w:r w:rsidR="00E61095">
        <w:rPr>
          <w:rFonts w:ascii="Arial" w:hAnsi="Arial"/>
          <w:sz w:val="24"/>
          <w:szCs w:val="24"/>
        </w:rPr>
        <w:t>a</w:t>
      </w:r>
      <w:r w:rsidR="001120EC">
        <w:rPr>
          <w:rFonts w:ascii="Arial" w:hAnsi="Arial"/>
          <w:sz w:val="24"/>
          <w:szCs w:val="24"/>
        </w:rPr>
        <w:t xml:space="preserve"> fin de hacer una evaluación comparada de los resultados de la reelección.  Se concluye que </w:t>
      </w:r>
      <w:r w:rsidR="00C91766" w:rsidRPr="007B32E8">
        <w:rPr>
          <w:rFonts w:ascii="Arial" w:hAnsi="Arial"/>
          <w:sz w:val="24"/>
          <w:szCs w:val="24"/>
        </w:rPr>
        <w:t>la posibilidad de la reelección no constituye un cheque en blanco para los legisladores o miembros del ayuntamiento; tan es así que, en Tlaxcala se postularon 10 diputados locales para reelegirse y la ciudadanía, no apoyó a ninguno. En contraparte en Jalisco, más del 70% de servidores que se postularon, fueron reelectos.</w:t>
      </w:r>
    </w:p>
    <w:p w:rsidR="00CA7446" w:rsidRPr="006E68D6" w:rsidRDefault="00CA7446" w:rsidP="00E61095">
      <w:pPr>
        <w:autoSpaceDE w:val="0"/>
        <w:autoSpaceDN w:val="0"/>
        <w:adjustRightInd w:val="0"/>
        <w:spacing w:after="0" w:line="360" w:lineRule="auto"/>
        <w:jc w:val="both"/>
        <w:rPr>
          <w:rFonts w:ascii="Arial" w:hAnsi="Arial"/>
          <w:sz w:val="24"/>
          <w:szCs w:val="24"/>
        </w:rPr>
      </w:pPr>
      <w:r>
        <w:rPr>
          <w:rFonts w:ascii="Arial" w:hAnsi="Arial"/>
          <w:sz w:val="24"/>
          <w:szCs w:val="24"/>
        </w:rPr>
        <w:t xml:space="preserve">En este contexto, de no ser normado antes del 31 de mayo del presente año, el INE tendrá que emitir criterios sobre el tema, de tal forma que </w:t>
      </w:r>
      <w:r w:rsidR="00E61095">
        <w:rPr>
          <w:rFonts w:ascii="Arial" w:hAnsi="Arial"/>
          <w:sz w:val="24"/>
          <w:szCs w:val="24"/>
        </w:rPr>
        <w:t xml:space="preserve">se </w:t>
      </w:r>
      <w:r>
        <w:rPr>
          <w:rFonts w:ascii="Arial" w:hAnsi="Arial"/>
          <w:sz w:val="24"/>
          <w:szCs w:val="24"/>
        </w:rPr>
        <w:t>establezca</w:t>
      </w:r>
      <w:r w:rsidR="00E61095">
        <w:rPr>
          <w:rFonts w:ascii="Arial" w:hAnsi="Arial"/>
          <w:sz w:val="24"/>
          <w:szCs w:val="24"/>
        </w:rPr>
        <w:t>n</w:t>
      </w:r>
      <w:r>
        <w:rPr>
          <w:rFonts w:ascii="Arial" w:hAnsi="Arial"/>
          <w:sz w:val="24"/>
          <w:szCs w:val="24"/>
        </w:rPr>
        <w:t xml:space="preserve"> las más altas garantías para un ejercicio que resulta positivo en la profesionalización del Poder Legislativo. </w:t>
      </w:r>
    </w:p>
    <w:p w:rsidR="00694834" w:rsidRDefault="006E68D6" w:rsidP="006E68D6">
      <w:pPr>
        <w:autoSpaceDE w:val="0"/>
        <w:autoSpaceDN w:val="0"/>
        <w:adjustRightInd w:val="0"/>
        <w:spacing w:after="0" w:line="360" w:lineRule="auto"/>
        <w:jc w:val="both"/>
        <w:rPr>
          <w:rFonts w:ascii="Arial" w:hAnsi="Arial"/>
          <w:sz w:val="24"/>
          <w:szCs w:val="24"/>
        </w:rPr>
      </w:pPr>
      <w:r w:rsidRPr="006E68D6">
        <w:rPr>
          <w:rFonts w:ascii="Arial" w:hAnsi="Arial"/>
          <w:sz w:val="24"/>
          <w:szCs w:val="24"/>
        </w:rPr>
        <w:t xml:space="preserve">Por ser la primera vez de reelección legislativa federal consecutiva desde 1933, </w:t>
      </w:r>
      <w:r w:rsidR="00CA7446" w:rsidRPr="006E68D6">
        <w:rPr>
          <w:rFonts w:ascii="Arial" w:hAnsi="Arial"/>
          <w:sz w:val="24"/>
          <w:szCs w:val="24"/>
        </w:rPr>
        <w:t xml:space="preserve">la palabra “hasta” no </w:t>
      </w:r>
      <w:r w:rsidRPr="006E68D6">
        <w:rPr>
          <w:rFonts w:ascii="Arial" w:hAnsi="Arial"/>
          <w:sz w:val="24"/>
          <w:szCs w:val="24"/>
        </w:rPr>
        <w:t xml:space="preserve">será una limitación para el INE porque, </w:t>
      </w:r>
      <w:r>
        <w:rPr>
          <w:rFonts w:ascii="Arial" w:hAnsi="Arial"/>
          <w:sz w:val="24"/>
          <w:szCs w:val="24"/>
        </w:rPr>
        <w:t>aunque no está</w:t>
      </w:r>
      <w:r w:rsidRPr="006E68D6">
        <w:rPr>
          <w:rFonts w:ascii="Arial" w:hAnsi="Arial"/>
          <w:sz w:val="24"/>
          <w:szCs w:val="24"/>
        </w:rPr>
        <w:t xml:space="preserve"> definid</w:t>
      </w:r>
      <w:r>
        <w:rPr>
          <w:rFonts w:ascii="Arial" w:hAnsi="Arial"/>
          <w:sz w:val="24"/>
          <w:szCs w:val="24"/>
        </w:rPr>
        <w:t xml:space="preserve">o por el Legislador, de que tiene que haber un primer periodo, así será. Lo ideal es que el Congreso de la Unión </w:t>
      </w:r>
      <w:r w:rsidR="00CA7446" w:rsidRPr="006E68D6">
        <w:rPr>
          <w:rFonts w:ascii="Arial" w:hAnsi="Arial"/>
          <w:sz w:val="24"/>
          <w:szCs w:val="24"/>
        </w:rPr>
        <w:t>defina con precisión</w:t>
      </w:r>
      <w:r>
        <w:rPr>
          <w:rFonts w:ascii="Arial" w:hAnsi="Arial"/>
          <w:sz w:val="24"/>
          <w:szCs w:val="24"/>
        </w:rPr>
        <w:t xml:space="preserve"> los periodos consecutivos; y, en </w:t>
      </w:r>
      <w:r w:rsidR="00CA7446" w:rsidRPr="006E68D6">
        <w:rPr>
          <w:rFonts w:ascii="Arial" w:hAnsi="Arial"/>
          <w:sz w:val="24"/>
          <w:szCs w:val="24"/>
        </w:rPr>
        <w:t>mi humilde opinión tendría que utilizar los plazos más largos; es decir, en ambos casos, los legisladores podrían estar 12 años más en su encargo.</w:t>
      </w:r>
      <w:r w:rsidR="00E3041A">
        <w:rPr>
          <w:rFonts w:ascii="Arial" w:hAnsi="Arial"/>
          <w:sz w:val="24"/>
          <w:szCs w:val="24"/>
        </w:rPr>
        <w:t xml:space="preserve"> Esta propuesta es congruente con lo que la mayoría de los Congresos Estatales determinaron sobre sus diputados: </w:t>
      </w:r>
    </w:p>
    <w:tbl>
      <w:tblPr>
        <w:tblW w:w="8616" w:type="dxa"/>
        <w:jc w:val="center"/>
        <w:tblCellMar>
          <w:left w:w="70" w:type="dxa"/>
          <w:right w:w="70" w:type="dxa"/>
        </w:tblCellMar>
        <w:tblLook w:val="04A0" w:firstRow="1" w:lastRow="0" w:firstColumn="1" w:lastColumn="0" w:noHBand="0" w:noVBand="1"/>
      </w:tblPr>
      <w:tblGrid>
        <w:gridCol w:w="3948"/>
        <w:gridCol w:w="1736"/>
        <w:gridCol w:w="2932"/>
      </w:tblGrid>
      <w:tr w:rsidR="00977315" w:rsidRPr="00F36E84" w:rsidTr="00977315">
        <w:trPr>
          <w:trHeight w:val="199"/>
          <w:jc w:val="center"/>
        </w:trPr>
        <w:tc>
          <w:tcPr>
            <w:tcW w:w="3948"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E3041A" w:rsidRPr="00F36E84" w:rsidRDefault="00F36E84" w:rsidP="00F36E84">
            <w:pPr>
              <w:pStyle w:val="Sinespaciado"/>
              <w:rPr>
                <w:rFonts w:ascii="Arial" w:hAnsi="Arial"/>
                <w:sz w:val="20"/>
                <w:szCs w:val="20"/>
                <w:lang w:eastAsia="es-MX"/>
              </w:rPr>
            </w:pPr>
            <w:r>
              <w:rPr>
                <w:rFonts w:ascii="Arial" w:hAnsi="Arial"/>
                <w:sz w:val="20"/>
                <w:szCs w:val="20"/>
                <w:lang w:eastAsia="es-MX"/>
              </w:rPr>
              <w:t>PERIODOS DE REE</w:t>
            </w:r>
            <w:r w:rsidR="00E3041A" w:rsidRPr="00F36E84">
              <w:rPr>
                <w:rFonts w:ascii="Arial" w:hAnsi="Arial"/>
                <w:sz w:val="20"/>
                <w:szCs w:val="20"/>
                <w:lang w:eastAsia="es-MX"/>
              </w:rPr>
              <w:t>LECCIÓN</w:t>
            </w:r>
          </w:p>
        </w:tc>
        <w:tc>
          <w:tcPr>
            <w:tcW w:w="1736" w:type="dxa"/>
            <w:tcBorders>
              <w:top w:val="single" w:sz="4" w:space="0" w:color="auto"/>
              <w:left w:val="nil"/>
              <w:bottom w:val="single" w:sz="4" w:space="0" w:color="auto"/>
              <w:right w:val="single" w:sz="4" w:space="0" w:color="auto"/>
            </w:tcBorders>
            <w:shd w:val="clear" w:color="000000" w:fill="D9E1F2"/>
            <w:noWrap/>
            <w:vAlign w:val="bottom"/>
            <w:hideMark/>
          </w:tcPr>
          <w:p w:rsidR="00E3041A" w:rsidRPr="00F36E84" w:rsidRDefault="00E3041A" w:rsidP="00F36E84">
            <w:pPr>
              <w:pStyle w:val="Sinespaciado"/>
              <w:rPr>
                <w:rFonts w:ascii="Arial" w:hAnsi="Arial"/>
                <w:sz w:val="20"/>
                <w:szCs w:val="20"/>
                <w:lang w:eastAsia="es-MX"/>
              </w:rPr>
            </w:pPr>
            <w:r w:rsidRPr="00F36E84">
              <w:rPr>
                <w:rFonts w:ascii="Arial" w:hAnsi="Arial"/>
                <w:sz w:val="20"/>
                <w:szCs w:val="20"/>
                <w:lang w:eastAsia="es-MX"/>
              </w:rPr>
              <w:t>DIPUTADOS</w:t>
            </w:r>
          </w:p>
        </w:tc>
        <w:tc>
          <w:tcPr>
            <w:tcW w:w="2932" w:type="dxa"/>
            <w:tcBorders>
              <w:top w:val="single" w:sz="4" w:space="0" w:color="auto"/>
              <w:left w:val="nil"/>
              <w:bottom w:val="single" w:sz="4" w:space="0" w:color="auto"/>
              <w:right w:val="single" w:sz="4" w:space="0" w:color="auto"/>
            </w:tcBorders>
            <w:shd w:val="clear" w:color="000000" w:fill="D9E1F2"/>
            <w:noWrap/>
            <w:vAlign w:val="bottom"/>
            <w:hideMark/>
          </w:tcPr>
          <w:p w:rsidR="00E3041A" w:rsidRPr="00F36E84" w:rsidRDefault="00E3041A" w:rsidP="00F36E84">
            <w:pPr>
              <w:pStyle w:val="Sinespaciado"/>
              <w:rPr>
                <w:rFonts w:ascii="Arial" w:hAnsi="Arial"/>
                <w:sz w:val="20"/>
                <w:szCs w:val="20"/>
                <w:lang w:eastAsia="es-MX"/>
              </w:rPr>
            </w:pPr>
            <w:r w:rsidRPr="00F36E84">
              <w:rPr>
                <w:rFonts w:ascii="Arial" w:hAnsi="Arial"/>
                <w:sz w:val="20"/>
                <w:szCs w:val="20"/>
                <w:lang w:eastAsia="es-MX"/>
              </w:rPr>
              <w:t>AYUNTAMIENTOS</w:t>
            </w:r>
          </w:p>
        </w:tc>
      </w:tr>
      <w:tr w:rsidR="00E3041A" w:rsidRPr="00F36E84" w:rsidTr="00977315">
        <w:trPr>
          <w:trHeight w:val="50"/>
          <w:jc w:val="center"/>
        </w:trPr>
        <w:tc>
          <w:tcPr>
            <w:tcW w:w="3948" w:type="dxa"/>
            <w:tcBorders>
              <w:top w:val="nil"/>
              <w:left w:val="single" w:sz="4" w:space="0" w:color="auto"/>
              <w:bottom w:val="single" w:sz="4" w:space="0" w:color="auto"/>
              <w:right w:val="single" w:sz="4" w:space="0" w:color="auto"/>
            </w:tcBorders>
            <w:shd w:val="clear" w:color="auto" w:fill="auto"/>
            <w:noWrap/>
            <w:vAlign w:val="bottom"/>
            <w:hideMark/>
          </w:tcPr>
          <w:p w:rsidR="00E3041A" w:rsidRPr="00F36E84" w:rsidRDefault="00F36E84" w:rsidP="00F36E84">
            <w:pPr>
              <w:pStyle w:val="Sinespaciado"/>
              <w:rPr>
                <w:rFonts w:ascii="Arial" w:hAnsi="Arial"/>
                <w:sz w:val="20"/>
                <w:szCs w:val="20"/>
                <w:lang w:eastAsia="es-MX"/>
              </w:rPr>
            </w:pPr>
            <w:r>
              <w:rPr>
                <w:rFonts w:ascii="Arial" w:hAnsi="Arial"/>
                <w:sz w:val="20"/>
                <w:szCs w:val="20"/>
                <w:lang w:eastAsia="es-MX"/>
              </w:rPr>
              <w:t xml:space="preserve">0 </w:t>
            </w:r>
          </w:p>
        </w:tc>
        <w:tc>
          <w:tcPr>
            <w:tcW w:w="1736" w:type="dxa"/>
            <w:tcBorders>
              <w:top w:val="nil"/>
              <w:left w:val="nil"/>
              <w:bottom w:val="single" w:sz="4" w:space="0" w:color="auto"/>
              <w:right w:val="single" w:sz="4" w:space="0" w:color="auto"/>
            </w:tcBorders>
            <w:shd w:val="clear" w:color="auto" w:fill="auto"/>
            <w:noWrap/>
            <w:vAlign w:val="bottom"/>
            <w:hideMark/>
          </w:tcPr>
          <w:p w:rsidR="00E3041A" w:rsidRPr="00F36E84" w:rsidRDefault="00E3041A" w:rsidP="00F36E84">
            <w:pPr>
              <w:pStyle w:val="Sinespaciado"/>
              <w:rPr>
                <w:rFonts w:ascii="Arial" w:hAnsi="Arial"/>
                <w:sz w:val="20"/>
                <w:szCs w:val="20"/>
                <w:lang w:eastAsia="es-MX"/>
              </w:rPr>
            </w:pPr>
            <w:r w:rsidRPr="00F36E84">
              <w:rPr>
                <w:rFonts w:ascii="Arial" w:hAnsi="Arial"/>
                <w:sz w:val="20"/>
                <w:szCs w:val="20"/>
                <w:lang w:eastAsia="es-MX"/>
              </w:rPr>
              <w:t> </w:t>
            </w:r>
          </w:p>
        </w:tc>
        <w:tc>
          <w:tcPr>
            <w:tcW w:w="2932" w:type="dxa"/>
            <w:tcBorders>
              <w:top w:val="nil"/>
              <w:left w:val="nil"/>
              <w:bottom w:val="single" w:sz="4" w:space="0" w:color="auto"/>
              <w:right w:val="single" w:sz="4" w:space="0" w:color="auto"/>
            </w:tcBorders>
            <w:shd w:val="clear" w:color="auto" w:fill="auto"/>
            <w:noWrap/>
            <w:vAlign w:val="bottom"/>
            <w:hideMark/>
          </w:tcPr>
          <w:p w:rsidR="00E3041A" w:rsidRPr="00F36E84" w:rsidRDefault="00E3041A" w:rsidP="00F36E84">
            <w:pPr>
              <w:pStyle w:val="Sinespaciado"/>
              <w:rPr>
                <w:rFonts w:ascii="Arial" w:hAnsi="Arial"/>
                <w:sz w:val="20"/>
                <w:szCs w:val="20"/>
                <w:lang w:eastAsia="es-MX"/>
              </w:rPr>
            </w:pPr>
            <w:r w:rsidRPr="00F36E84">
              <w:rPr>
                <w:rFonts w:ascii="Arial" w:hAnsi="Arial"/>
                <w:sz w:val="20"/>
                <w:szCs w:val="20"/>
                <w:lang w:eastAsia="es-MX"/>
              </w:rPr>
              <w:t>2</w:t>
            </w:r>
          </w:p>
        </w:tc>
      </w:tr>
      <w:tr w:rsidR="00E3041A" w:rsidRPr="00F36E84" w:rsidTr="00977315">
        <w:trPr>
          <w:trHeight w:val="81"/>
          <w:jc w:val="center"/>
        </w:trPr>
        <w:tc>
          <w:tcPr>
            <w:tcW w:w="3948" w:type="dxa"/>
            <w:tcBorders>
              <w:top w:val="nil"/>
              <w:left w:val="single" w:sz="4" w:space="0" w:color="auto"/>
              <w:bottom w:val="single" w:sz="4" w:space="0" w:color="auto"/>
              <w:right w:val="single" w:sz="4" w:space="0" w:color="auto"/>
            </w:tcBorders>
            <w:shd w:val="clear" w:color="auto" w:fill="auto"/>
            <w:noWrap/>
            <w:vAlign w:val="bottom"/>
            <w:hideMark/>
          </w:tcPr>
          <w:p w:rsidR="00E3041A" w:rsidRPr="00F36E84" w:rsidRDefault="00E3041A" w:rsidP="00F36E84">
            <w:pPr>
              <w:pStyle w:val="Sinespaciado"/>
              <w:rPr>
                <w:rFonts w:ascii="Arial" w:hAnsi="Arial"/>
                <w:sz w:val="20"/>
                <w:szCs w:val="20"/>
                <w:lang w:eastAsia="es-MX"/>
              </w:rPr>
            </w:pPr>
            <w:r w:rsidRPr="00F36E84">
              <w:rPr>
                <w:rFonts w:ascii="Arial" w:hAnsi="Arial"/>
                <w:sz w:val="20"/>
                <w:szCs w:val="20"/>
                <w:lang w:eastAsia="es-MX"/>
              </w:rPr>
              <w:t xml:space="preserve">1 </w:t>
            </w:r>
          </w:p>
        </w:tc>
        <w:tc>
          <w:tcPr>
            <w:tcW w:w="1736" w:type="dxa"/>
            <w:tcBorders>
              <w:top w:val="nil"/>
              <w:left w:val="nil"/>
              <w:bottom w:val="single" w:sz="4" w:space="0" w:color="auto"/>
              <w:right w:val="single" w:sz="4" w:space="0" w:color="auto"/>
            </w:tcBorders>
            <w:shd w:val="clear" w:color="auto" w:fill="auto"/>
            <w:noWrap/>
            <w:vAlign w:val="bottom"/>
            <w:hideMark/>
          </w:tcPr>
          <w:p w:rsidR="00E3041A" w:rsidRPr="00F36E84" w:rsidRDefault="00445706" w:rsidP="00F36E84">
            <w:pPr>
              <w:pStyle w:val="Sinespaciado"/>
              <w:rPr>
                <w:rFonts w:ascii="Arial" w:hAnsi="Arial"/>
                <w:sz w:val="20"/>
                <w:szCs w:val="20"/>
                <w:lang w:eastAsia="es-MX"/>
              </w:rPr>
            </w:pPr>
            <w:r>
              <w:rPr>
                <w:rFonts w:ascii="Arial" w:hAnsi="Arial"/>
                <w:sz w:val="20"/>
                <w:szCs w:val="20"/>
                <w:lang w:eastAsia="es-MX"/>
              </w:rPr>
              <w:t>9</w:t>
            </w:r>
          </w:p>
        </w:tc>
        <w:tc>
          <w:tcPr>
            <w:tcW w:w="2932" w:type="dxa"/>
            <w:tcBorders>
              <w:top w:val="nil"/>
              <w:left w:val="nil"/>
              <w:bottom w:val="single" w:sz="4" w:space="0" w:color="auto"/>
              <w:right w:val="single" w:sz="4" w:space="0" w:color="auto"/>
            </w:tcBorders>
            <w:shd w:val="clear" w:color="auto" w:fill="auto"/>
            <w:noWrap/>
            <w:vAlign w:val="bottom"/>
            <w:hideMark/>
          </w:tcPr>
          <w:p w:rsidR="00E3041A" w:rsidRPr="00F36E84" w:rsidRDefault="00E3041A" w:rsidP="00F36E84">
            <w:pPr>
              <w:pStyle w:val="Sinespaciado"/>
              <w:rPr>
                <w:rFonts w:ascii="Arial" w:hAnsi="Arial"/>
                <w:sz w:val="20"/>
                <w:szCs w:val="20"/>
                <w:lang w:eastAsia="es-MX"/>
              </w:rPr>
            </w:pPr>
            <w:r w:rsidRPr="00F36E84">
              <w:rPr>
                <w:rFonts w:ascii="Arial" w:hAnsi="Arial"/>
                <w:sz w:val="20"/>
                <w:szCs w:val="20"/>
                <w:lang w:eastAsia="es-MX"/>
              </w:rPr>
              <w:t>30</w:t>
            </w:r>
          </w:p>
        </w:tc>
      </w:tr>
      <w:tr w:rsidR="00E3041A" w:rsidRPr="00F36E84" w:rsidTr="00977315">
        <w:trPr>
          <w:trHeight w:val="193"/>
          <w:jc w:val="center"/>
        </w:trPr>
        <w:tc>
          <w:tcPr>
            <w:tcW w:w="3948" w:type="dxa"/>
            <w:tcBorders>
              <w:top w:val="nil"/>
              <w:left w:val="single" w:sz="4" w:space="0" w:color="auto"/>
              <w:bottom w:val="single" w:sz="4" w:space="0" w:color="auto"/>
              <w:right w:val="single" w:sz="4" w:space="0" w:color="auto"/>
            </w:tcBorders>
            <w:shd w:val="clear" w:color="auto" w:fill="auto"/>
            <w:noWrap/>
            <w:vAlign w:val="bottom"/>
            <w:hideMark/>
          </w:tcPr>
          <w:p w:rsidR="00E3041A" w:rsidRPr="00F36E84" w:rsidRDefault="00E3041A" w:rsidP="00F36E84">
            <w:pPr>
              <w:pStyle w:val="Sinespaciado"/>
              <w:rPr>
                <w:rFonts w:ascii="Arial" w:hAnsi="Arial"/>
                <w:sz w:val="20"/>
                <w:szCs w:val="20"/>
                <w:lang w:eastAsia="es-MX"/>
              </w:rPr>
            </w:pPr>
            <w:r w:rsidRPr="00F36E84">
              <w:rPr>
                <w:rFonts w:ascii="Arial" w:hAnsi="Arial"/>
                <w:sz w:val="20"/>
                <w:szCs w:val="20"/>
                <w:lang w:eastAsia="es-MX"/>
              </w:rPr>
              <w:t xml:space="preserve">2 </w:t>
            </w:r>
          </w:p>
        </w:tc>
        <w:tc>
          <w:tcPr>
            <w:tcW w:w="1736" w:type="dxa"/>
            <w:tcBorders>
              <w:top w:val="nil"/>
              <w:left w:val="nil"/>
              <w:bottom w:val="single" w:sz="4" w:space="0" w:color="auto"/>
              <w:right w:val="single" w:sz="4" w:space="0" w:color="auto"/>
            </w:tcBorders>
            <w:shd w:val="clear" w:color="auto" w:fill="auto"/>
            <w:noWrap/>
            <w:vAlign w:val="bottom"/>
            <w:hideMark/>
          </w:tcPr>
          <w:p w:rsidR="00E3041A" w:rsidRPr="00F36E84" w:rsidRDefault="00E3041A" w:rsidP="00F36E84">
            <w:pPr>
              <w:pStyle w:val="Sinespaciado"/>
              <w:rPr>
                <w:rFonts w:ascii="Arial" w:hAnsi="Arial"/>
                <w:sz w:val="20"/>
                <w:szCs w:val="20"/>
                <w:lang w:eastAsia="es-MX"/>
              </w:rPr>
            </w:pPr>
            <w:r w:rsidRPr="00F36E84">
              <w:rPr>
                <w:rFonts w:ascii="Arial" w:hAnsi="Arial"/>
                <w:sz w:val="20"/>
                <w:szCs w:val="20"/>
                <w:lang w:eastAsia="es-MX"/>
              </w:rPr>
              <w:t>0</w:t>
            </w:r>
          </w:p>
        </w:tc>
        <w:tc>
          <w:tcPr>
            <w:tcW w:w="2932" w:type="dxa"/>
            <w:tcBorders>
              <w:top w:val="nil"/>
              <w:left w:val="nil"/>
              <w:bottom w:val="single" w:sz="4" w:space="0" w:color="auto"/>
              <w:right w:val="single" w:sz="4" w:space="0" w:color="auto"/>
            </w:tcBorders>
            <w:shd w:val="clear" w:color="auto" w:fill="auto"/>
            <w:noWrap/>
            <w:vAlign w:val="bottom"/>
            <w:hideMark/>
          </w:tcPr>
          <w:p w:rsidR="00E3041A" w:rsidRPr="00F36E84" w:rsidRDefault="00E3041A" w:rsidP="00F36E84">
            <w:pPr>
              <w:pStyle w:val="Sinespaciado"/>
              <w:rPr>
                <w:rFonts w:ascii="Arial" w:hAnsi="Arial"/>
                <w:sz w:val="20"/>
                <w:szCs w:val="20"/>
                <w:lang w:eastAsia="es-MX"/>
              </w:rPr>
            </w:pPr>
            <w:r w:rsidRPr="00F36E84">
              <w:rPr>
                <w:rFonts w:ascii="Arial" w:hAnsi="Arial"/>
                <w:sz w:val="20"/>
                <w:szCs w:val="20"/>
                <w:lang w:eastAsia="es-MX"/>
              </w:rPr>
              <w:t> </w:t>
            </w:r>
          </w:p>
        </w:tc>
      </w:tr>
      <w:tr w:rsidR="00E3041A" w:rsidRPr="00F36E84" w:rsidTr="00977315">
        <w:trPr>
          <w:trHeight w:val="243"/>
          <w:jc w:val="center"/>
        </w:trPr>
        <w:tc>
          <w:tcPr>
            <w:tcW w:w="3948" w:type="dxa"/>
            <w:tcBorders>
              <w:top w:val="nil"/>
              <w:left w:val="single" w:sz="4" w:space="0" w:color="auto"/>
              <w:bottom w:val="single" w:sz="4" w:space="0" w:color="auto"/>
              <w:right w:val="single" w:sz="4" w:space="0" w:color="auto"/>
            </w:tcBorders>
            <w:shd w:val="clear" w:color="auto" w:fill="auto"/>
            <w:noWrap/>
            <w:vAlign w:val="bottom"/>
            <w:hideMark/>
          </w:tcPr>
          <w:p w:rsidR="00E3041A" w:rsidRPr="00F36E84" w:rsidRDefault="00E3041A" w:rsidP="00F36E84">
            <w:pPr>
              <w:pStyle w:val="Sinespaciado"/>
              <w:rPr>
                <w:rFonts w:ascii="Arial" w:hAnsi="Arial"/>
                <w:sz w:val="20"/>
                <w:szCs w:val="20"/>
                <w:lang w:eastAsia="es-MX"/>
              </w:rPr>
            </w:pPr>
            <w:r w:rsidRPr="00F36E84">
              <w:rPr>
                <w:rFonts w:ascii="Arial" w:hAnsi="Arial"/>
                <w:sz w:val="20"/>
                <w:szCs w:val="20"/>
                <w:lang w:eastAsia="es-MX"/>
              </w:rPr>
              <w:t xml:space="preserve">3 </w:t>
            </w:r>
          </w:p>
        </w:tc>
        <w:tc>
          <w:tcPr>
            <w:tcW w:w="1736" w:type="dxa"/>
            <w:tcBorders>
              <w:top w:val="nil"/>
              <w:left w:val="nil"/>
              <w:bottom w:val="single" w:sz="4" w:space="0" w:color="auto"/>
              <w:right w:val="single" w:sz="4" w:space="0" w:color="auto"/>
            </w:tcBorders>
            <w:shd w:val="clear" w:color="auto" w:fill="auto"/>
            <w:noWrap/>
            <w:vAlign w:val="bottom"/>
            <w:hideMark/>
          </w:tcPr>
          <w:p w:rsidR="00E3041A" w:rsidRPr="00F36E84" w:rsidRDefault="00E3041A" w:rsidP="00F36E84">
            <w:pPr>
              <w:pStyle w:val="Sinespaciado"/>
              <w:rPr>
                <w:rFonts w:ascii="Arial" w:hAnsi="Arial"/>
                <w:sz w:val="20"/>
                <w:szCs w:val="20"/>
                <w:lang w:eastAsia="es-MX"/>
              </w:rPr>
            </w:pPr>
            <w:r w:rsidRPr="00F36E84">
              <w:rPr>
                <w:rFonts w:ascii="Arial" w:hAnsi="Arial"/>
                <w:sz w:val="20"/>
                <w:szCs w:val="20"/>
                <w:lang w:eastAsia="es-MX"/>
              </w:rPr>
              <w:t>1</w:t>
            </w:r>
          </w:p>
        </w:tc>
        <w:tc>
          <w:tcPr>
            <w:tcW w:w="2932" w:type="dxa"/>
            <w:tcBorders>
              <w:top w:val="nil"/>
              <w:left w:val="nil"/>
              <w:bottom w:val="single" w:sz="4" w:space="0" w:color="auto"/>
              <w:right w:val="single" w:sz="4" w:space="0" w:color="auto"/>
            </w:tcBorders>
            <w:shd w:val="clear" w:color="auto" w:fill="auto"/>
            <w:noWrap/>
            <w:vAlign w:val="bottom"/>
            <w:hideMark/>
          </w:tcPr>
          <w:p w:rsidR="00E3041A" w:rsidRPr="00F36E84" w:rsidRDefault="00E3041A" w:rsidP="00F36E84">
            <w:pPr>
              <w:pStyle w:val="Sinespaciado"/>
              <w:rPr>
                <w:rFonts w:ascii="Arial" w:hAnsi="Arial"/>
                <w:sz w:val="20"/>
                <w:szCs w:val="20"/>
                <w:lang w:eastAsia="es-MX"/>
              </w:rPr>
            </w:pPr>
            <w:r w:rsidRPr="00F36E84">
              <w:rPr>
                <w:rFonts w:ascii="Arial" w:hAnsi="Arial"/>
                <w:sz w:val="20"/>
                <w:szCs w:val="20"/>
                <w:lang w:eastAsia="es-MX"/>
              </w:rPr>
              <w:t> </w:t>
            </w:r>
          </w:p>
        </w:tc>
      </w:tr>
      <w:tr w:rsidR="00E3041A" w:rsidRPr="00F36E84" w:rsidTr="00977315">
        <w:trPr>
          <w:trHeight w:val="125"/>
          <w:jc w:val="center"/>
        </w:trPr>
        <w:tc>
          <w:tcPr>
            <w:tcW w:w="3948" w:type="dxa"/>
            <w:tcBorders>
              <w:top w:val="nil"/>
              <w:left w:val="single" w:sz="4" w:space="0" w:color="auto"/>
              <w:bottom w:val="single" w:sz="4" w:space="0" w:color="auto"/>
              <w:right w:val="single" w:sz="4" w:space="0" w:color="auto"/>
            </w:tcBorders>
            <w:shd w:val="clear" w:color="auto" w:fill="auto"/>
            <w:noWrap/>
            <w:vAlign w:val="bottom"/>
            <w:hideMark/>
          </w:tcPr>
          <w:p w:rsidR="00E3041A" w:rsidRPr="00F36E84" w:rsidRDefault="00E3041A" w:rsidP="00F36E84">
            <w:pPr>
              <w:pStyle w:val="Sinespaciado"/>
              <w:rPr>
                <w:rFonts w:ascii="Arial" w:hAnsi="Arial"/>
                <w:sz w:val="20"/>
                <w:szCs w:val="20"/>
                <w:lang w:eastAsia="es-MX"/>
              </w:rPr>
            </w:pPr>
            <w:r w:rsidRPr="00F36E84">
              <w:rPr>
                <w:rFonts w:ascii="Arial" w:hAnsi="Arial"/>
                <w:sz w:val="20"/>
                <w:szCs w:val="20"/>
                <w:lang w:eastAsia="es-MX"/>
              </w:rPr>
              <w:t xml:space="preserve">4 </w:t>
            </w:r>
          </w:p>
        </w:tc>
        <w:tc>
          <w:tcPr>
            <w:tcW w:w="1736" w:type="dxa"/>
            <w:tcBorders>
              <w:top w:val="nil"/>
              <w:left w:val="nil"/>
              <w:bottom w:val="single" w:sz="4" w:space="0" w:color="auto"/>
              <w:right w:val="single" w:sz="4" w:space="0" w:color="auto"/>
            </w:tcBorders>
            <w:shd w:val="clear" w:color="auto" w:fill="auto"/>
            <w:noWrap/>
            <w:vAlign w:val="bottom"/>
            <w:hideMark/>
          </w:tcPr>
          <w:p w:rsidR="00E3041A" w:rsidRPr="00F36E84" w:rsidRDefault="00445706" w:rsidP="00F36E84">
            <w:pPr>
              <w:pStyle w:val="Sinespaciado"/>
              <w:rPr>
                <w:rFonts w:ascii="Arial" w:hAnsi="Arial"/>
                <w:sz w:val="20"/>
                <w:szCs w:val="20"/>
                <w:lang w:eastAsia="es-MX"/>
              </w:rPr>
            </w:pPr>
            <w:r>
              <w:rPr>
                <w:rFonts w:ascii="Arial" w:hAnsi="Arial"/>
                <w:sz w:val="20"/>
                <w:szCs w:val="20"/>
                <w:lang w:eastAsia="es-MX"/>
              </w:rPr>
              <w:t>22</w:t>
            </w:r>
          </w:p>
        </w:tc>
        <w:tc>
          <w:tcPr>
            <w:tcW w:w="2932" w:type="dxa"/>
            <w:tcBorders>
              <w:top w:val="nil"/>
              <w:left w:val="nil"/>
              <w:bottom w:val="single" w:sz="4" w:space="0" w:color="auto"/>
              <w:right w:val="single" w:sz="4" w:space="0" w:color="auto"/>
            </w:tcBorders>
            <w:shd w:val="clear" w:color="auto" w:fill="auto"/>
            <w:noWrap/>
            <w:vAlign w:val="bottom"/>
            <w:hideMark/>
          </w:tcPr>
          <w:p w:rsidR="00E3041A" w:rsidRPr="00F36E84" w:rsidRDefault="00E3041A" w:rsidP="00F36E84">
            <w:pPr>
              <w:pStyle w:val="Sinespaciado"/>
              <w:rPr>
                <w:rFonts w:ascii="Arial" w:hAnsi="Arial"/>
                <w:sz w:val="20"/>
                <w:szCs w:val="20"/>
                <w:lang w:eastAsia="es-MX"/>
              </w:rPr>
            </w:pPr>
            <w:r w:rsidRPr="00F36E84">
              <w:rPr>
                <w:rFonts w:ascii="Arial" w:hAnsi="Arial"/>
                <w:sz w:val="20"/>
                <w:szCs w:val="20"/>
                <w:lang w:eastAsia="es-MX"/>
              </w:rPr>
              <w:t> </w:t>
            </w:r>
          </w:p>
        </w:tc>
      </w:tr>
      <w:tr w:rsidR="00E3041A" w:rsidRPr="00F36E84" w:rsidTr="00977315">
        <w:trPr>
          <w:trHeight w:val="174"/>
          <w:jc w:val="center"/>
        </w:trPr>
        <w:tc>
          <w:tcPr>
            <w:tcW w:w="3948" w:type="dxa"/>
            <w:tcBorders>
              <w:top w:val="nil"/>
              <w:left w:val="single" w:sz="4" w:space="0" w:color="auto"/>
              <w:bottom w:val="single" w:sz="4" w:space="0" w:color="auto"/>
              <w:right w:val="single" w:sz="4" w:space="0" w:color="auto"/>
            </w:tcBorders>
            <w:shd w:val="clear" w:color="auto" w:fill="auto"/>
            <w:noWrap/>
            <w:vAlign w:val="bottom"/>
            <w:hideMark/>
          </w:tcPr>
          <w:p w:rsidR="00E3041A" w:rsidRPr="00F36E84" w:rsidRDefault="00E3041A" w:rsidP="00F36E84">
            <w:pPr>
              <w:pStyle w:val="Sinespaciado"/>
              <w:rPr>
                <w:rFonts w:ascii="Arial" w:hAnsi="Arial"/>
                <w:sz w:val="20"/>
                <w:szCs w:val="20"/>
                <w:lang w:eastAsia="es-MX"/>
              </w:rPr>
            </w:pPr>
            <w:r w:rsidRPr="00F36E84">
              <w:rPr>
                <w:rFonts w:ascii="Arial" w:hAnsi="Arial"/>
                <w:sz w:val="20"/>
                <w:szCs w:val="20"/>
                <w:lang w:eastAsia="es-MX"/>
              </w:rPr>
              <w:t>ESTADOS</w:t>
            </w:r>
          </w:p>
        </w:tc>
        <w:tc>
          <w:tcPr>
            <w:tcW w:w="1736" w:type="dxa"/>
            <w:tcBorders>
              <w:top w:val="nil"/>
              <w:left w:val="nil"/>
              <w:bottom w:val="single" w:sz="4" w:space="0" w:color="auto"/>
              <w:right w:val="single" w:sz="4" w:space="0" w:color="auto"/>
            </w:tcBorders>
            <w:shd w:val="clear" w:color="auto" w:fill="auto"/>
            <w:noWrap/>
            <w:vAlign w:val="bottom"/>
            <w:hideMark/>
          </w:tcPr>
          <w:p w:rsidR="00E3041A" w:rsidRPr="00F36E84" w:rsidRDefault="00E3041A" w:rsidP="00F36E84">
            <w:pPr>
              <w:pStyle w:val="Sinespaciado"/>
              <w:rPr>
                <w:rFonts w:ascii="Arial" w:hAnsi="Arial"/>
                <w:sz w:val="20"/>
                <w:szCs w:val="20"/>
                <w:lang w:eastAsia="es-MX"/>
              </w:rPr>
            </w:pPr>
            <w:r w:rsidRPr="00F36E84">
              <w:rPr>
                <w:rFonts w:ascii="Arial" w:hAnsi="Arial"/>
                <w:sz w:val="20"/>
                <w:szCs w:val="20"/>
                <w:lang w:eastAsia="es-MX"/>
              </w:rPr>
              <w:t>32</w:t>
            </w:r>
          </w:p>
        </w:tc>
        <w:tc>
          <w:tcPr>
            <w:tcW w:w="2932" w:type="dxa"/>
            <w:tcBorders>
              <w:top w:val="nil"/>
              <w:left w:val="nil"/>
              <w:bottom w:val="single" w:sz="4" w:space="0" w:color="auto"/>
              <w:right w:val="single" w:sz="4" w:space="0" w:color="auto"/>
            </w:tcBorders>
            <w:shd w:val="clear" w:color="auto" w:fill="auto"/>
            <w:noWrap/>
            <w:vAlign w:val="bottom"/>
            <w:hideMark/>
          </w:tcPr>
          <w:p w:rsidR="00E3041A" w:rsidRPr="00F36E84" w:rsidRDefault="00E3041A" w:rsidP="00F36E84">
            <w:pPr>
              <w:pStyle w:val="Sinespaciado"/>
              <w:rPr>
                <w:rFonts w:ascii="Arial" w:hAnsi="Arial"/>
                <w:sz w:val="20"/>
                <w:szCs w:val="20"/>
                <w:lang w:eastAsia="es-MX"/>
              </w:rPr>
            </w:pPr>
            <w:r w:rsidRPr="00F36E84">
              <w:rPr>
                <w:rFonts w:ascii="Arial" w:hAnsi="Arial"/>
                <w:sz w:val="20"/>
                <w:szCs w:val="20"/>
                <w:lang w:eastAsia="es-MX"/>
              </w:rPr>
              <w:t>32</w:t>
            </w:r>
          </w:p>
        </w:tc>
      </w:tr>
    </w:tbl>
    <w:p w:rsidR="00445706" w:rsidRDefault="00445706" w:rsidP="006E68D6">
      <w:pPr>
        <w:autoSpaceDE w:val="0"/>
        <w:autoSpaceDN w:val="0"/>
        <w:adjustRightInd w:val="0"/>
        <w:spacing w:after="0" w:line="360" w:lineRule="auto"/>
        <w:jc w:val="both"/>
        <w:rPr>
          <w:rFonts w:ascii="Arial" w:hAnsi="Arial"/>
          <w:sz w:val="24"/>
          <w:szCs w:val="24"/>
        </w:rPr>
      </w:pPr>
    </w:p>
    <w:p w:rsidR="001E0AA8" w:rsidRDefault="00E3041A" w:rsidP="006E68D6">
      <w:pPr>
        <w:autoSpaceDE w:val="0"/>
        <w:autoSpaceDN w:val="0"/>
        <w:adjustRightInd w:val="0"/>
        <w:spacing w:after="0" w:line="360" w:lineRule="auto"/>
        <w:jc w:val="both"/>
        <w:rPr>
          <w:rFonts w:ascii="Arial" w:hAnsi="Arial"/>
          <w:sz w:val="24"/>
          <w:szCs w:val="24"/>
        </w:rPr>
      </w:pPr>
      <w:r>
        <w:rPr>
          <w:rFonts w:ascii="Arial" w:hAnsi="Arial"/>
          <w:sz w:val="24"/>
          <w:szCs w:val="24"/>
        </w:rPr>
        <w:t xml:space="preserve">Llama el caso de </w:t>
      </w:r>
      <w:r w:rsidR="00694834">
        <w:rPr>
          <w:rFonts w:ascii="Arial" w:hAnsi="Arial"/>
          <w:sz w:val="24"/>
          <w:szCs w:val="24"/>
        </w:rPr>
        <w:t xml:space="preserve">Hidalgo y Veracruz </w:t>
      </w:r>
      <w:r>
        <w:rPr>
          <w:rFonts w:ascii="Arial" w:hAnsi="Arial"/>
          <w:sz w:val="24"/>
          <w:szCs w:val="24"/>
        </w:rPr>
        <w:t xml:space="preserve">que </w:t>
      </w:r>
      <w:r w:rsidR="00694834">
        <w:rPr>
          <w:rFonts w:ascii="Arial" w:hAnsi="Arial"/>
          <w:sz w:val="24"/>
          <w:szCs w:val="24"/>
        </w:rPr>
        <w:t xml:space="preserve">determinaron que en sus ayuntamientos no habrá reelección porque </w:t>
      </w:r>
      <w:r>
        <w:rPr>
          <w:rFonts w:ascii="Arial" w:hAnsi="Arial"/>
          <w:sz w:val="24"/>
          <w:szCs w:val="24"/>
        </w:rPr>
        <w:t xml:space="preserve">estos cargos duran 4 años. No obstante, van en contraposición con la disposición constitucional. </w:t>
      </w:r>
      <w:r w:rsidR="009A4B20">
        <w:rPr>
          <w:rFonts w:ascii="Arial" w:hAnsi="Arial"/>
          <w:sz w:val="24"/>
          <w:szCs w:val="24"/>
        </w:rPr>
        <w:t>De igual forma, llama la atención que la mayoría solo permite para estos ca</w:t>
      </w:r>
      <w:r w:rsidR="001E0AA8">
        <w:rPr>
          <w:rFonts w:ascii="Arial" w:hAnsi="Arial"/>
          <w:sz w:val="24"/>
          <w:szCs w:val="24"/>
        </w:rPr>
        <w:t>rgos, un periodo de reelección; pero de alguna forma,</w:t>
      </w:r>
      <w:r w:rsidR="00A4297C">
        <w:rPr>
          <w:rFonts w:ascii="Arial" w:hAnsi="Arial"/>
          <w:sz w:val="24"/>
          <w:szCs w:val="24"/>
        </w:rPr>
        <w:t xml:space="preserve"> se tendrá que trabajar en este nivel de </w:t>
      </w:r>
      <w:r w:rsidR="001E0AA8">
        <w:rPr>
          <w:rFonts w:ascii="Arial" w:hAnsi="Arial"/>
          <w:sz w:val="24"/>
          <w:szCs w:val="24"/>
        </w:rPr>
        <w:t>elecciones, porque allí se encuentra la</w:t>
      </w:r>
      <w:r w:rsidR="00A4297C">
        <w:rPr>
          <w:rFonts w:ascii="Arial" w:hAnsi="Arial"/>
          <w:sz w:val="24"/>
          <w:szCs w:val="24"/>
        </w:rPr>
        <w:t xml:space="preserve">s mujeres reelectas tuvieron menos posiciones en relación con los hombres. </w:t>
      </w:r>
      <w:r w:rsidR="001E0AA8">
        <w:rPr>
          <w:rFonts w:ascii="Arial" w:hAnsi="Arial"/>
          <w:sz w:val="24"/>
          <w:szCs w:val="24"/>
        </w:rPr>
        <w:t xml:space="preserve">De los resultados de la reelección local en 2021, tenemos los siguientes resultados: </w:t>
      </w:r>
    </w:p>
    <w:tbl>
      <w:tblPr>
        <w:tblStyle w:val="Tablaconcuadrcula"/>
        <w:tblW w:w="0" w:type="auto"/>
        <w:tblLook w:val="04A0" w:firstRow="1" w:lastRow="0" w:firstColumn="1" w:lastColumn="0" w:noHBand="0" w:noVBand="1"/>
      </w:tblPr>
      <w:tblGrid>
        <w:gridCol w:w="3256"/>
        <w:gridCol w:w="6095"/>
      </w:tblGrid>
      <w:tr w:rsidR="001E0AA8" w:rsidRPr="00A57CF7" w:rsidTr="00E06CA8">
        <w:trPr>
          <w:trHeight w:val="53"/>
        </w:trPr>
        <w:tc>
          <w:tcPr>
            <w:tcW w:w="9351" w:type="dxa"/>
            <w:gridSpan w:val="2"/>
          </w:tcPr>
          <w:p w:rsidR="001E0AA8" w:rsidRPr="00A57CF7" w:rsidRDefault="001E0AA8" w:rsidP="00852836">
            <w:pPr>
              <w:jc w:val="center"/>
              <w:rPr>
                <w:rFonts w:ascii="Arial" w:hAnsi="Arial"/>
                <w:b/>
                <w:sz w:val="20"/>
                <w:szCs w:val="20"/>
              </w:rPr>
            </w:pPr>
            <w:r w:rsidRPr="00A57CF7">
              <w:rPr>
                <w:rFonts w:ascii="Arial" w:hAnsi="Arial"/>
                <w:b/>
                <w:sz w:val="20"/>
                <w:szCs w:val="20"/>
              </w:rPr>
              <w:t>RESULTADOS DE LA REELECCIÓN DE CARGOS PÚBLICOS EN LAS ENTIDADES: 2018</w:t>
            </w:r>
          </w:p>
        </w:tc>
      </w:tr>
      <w:tr w:rsidR="001E0AA8" w:rsidRPr="00A57CF7" w:rsidTr="00E06CA8">
        <w:tc>
          <w:tcPr>
            <w:tcW w:w="9351" w:type="dxa"/>
            <w:gridSpan w:val="2"/>
            <w:shd w:val="clear" w:color="auto" w:fill="CCCCFF"/>
          </w:tcPr>
          <w:p w:rsidR="001E0AA8" w:rsidRPr="00A57CF7" w:rsidRDefault="001E0AA8" w:rsidP="00852836">
            <w:pPr>
              <w:jc w:val="both"/>
              <w:rPr>
                <w:rFonts w:ascii="Arial" w:hAnsi="Arial"/>
                <w:sz w:val="20"/>
                <w:szCs w:val="20"/>
              </w:rPr>
            </w:pPr>
            <w:r w:rsidRPr="00A57CF7">
              <w:rPr>
                <w:rFonts w:ascii="Arial" w:hAnsi="Arial"/>
                <w:sz w:val="20"/>
                <w:szCs w:val="20"/>
              </w:rPr>
              <w:t>Para la reelección en todos los estados (salvo la CDMX y Puebla) en el 2018 se registraron 1,815 personas que tenían un cargo de elección popular para reelegirse.</w:t>
            </w:r>
          </w:p>
        </w:tc>
      </w:tr>
      <w:tr w:rsidR="001E0AA8" w:rsidRPr="00A57CF7" w:rsidTr="00E06CA8">
        <w:tc>
          <w:tcPr>
            <w:tcW w:w="3256" w:type="dxa"/>
            <w:vMerge w:val="restart"/>
            <w:shd w:val="clear" w:color="auto" w:fill="CCFFFF"/>
          </w:tcPr>
          <w:p w:rsidR="001E0AA8" w:rsidRPr="00A57CF7" w:rsidRDefault="001E0AA8" w:rsidP="00852836">
            <w:pPr>
              <w:rPr>
                <w:rFonts w:ascii="Arial" w:hAnsi="Arial"/>
                <w:sz w:val="20"/>
                <w:szCs w:val="20"/>
              </w:rPr>
            </w:pPr>
            <w:r w:rsidRPr="00A57CF7">
              <w:rPr>
                <w:rFonts w:ascii="Arial" w:hAnsi="Arial"/>
                <w:sz w:val="20"/>
                <w:szCs w:val="20"/>
              </w:rPr>
              <w:t>DIPUTACIONES</w:t>
            </w:r>
          </w:p>
        </w:tc>
        <w:tc>
          <w:tcPr>
            <w:tcW w:w="6095" w:type="dxa"/>
          </w:tcPr>
          <w:p w:rsidR="001E0AA8" w:rsidRPr="00A57CF7" w:rsidRDefault="001E0AA8" w:rsidP="00F700E2">
            <w:pPr>
              <w:jc w:val="both"/>
              <w:rPr>
                <w:rFonts w:ascii="Arial" w:hAnsi="Arial"/>
                <w:sz w:val="20"/>
                <w:szCs w:val="20"/>
              </w:rPr>
            </w:pPr>
            <w:r w:rsidRPr="00A57CF7">
              <w:rPr>
                <w:rFonts w:ascii="Arial" w:hAnsi="Arial"/>
                <w:sz w:val="20"/>
                <w:szCs w:val="20"/>
              </w:rPr>
              <w:t>Se reeligieron 55 por mayoría relativa</w:t>
            </w:r>
          </w:p>
        </w:tc>
      </w:tr>
      <w:tr w:rsidR="001E0AA8" w:rsidRPr="00A57CF7" w:rsidTr="00E06CA8">
        <w:trPr>
          <w:trHeight w:val="50"/>
        </w:trPr>
        <w:tc>
          <w:tcPr>
            <w:tcW w:w="3256" w:type="dxa"/>
            <w:vMerge/>
            <w:shd w:val="clear" w:color="auto" w:fill="CCFFFF"/>
          </w:tcPr>
          <w:p w:rsidR="001E0AA8" w:rsidRPr="00A57CF7" w:rsidRDefault="001E0AA8" w:rsidP="00852836">
            <w:pPr>
              <w:rPr>
                <w:rFonts w:ascii="Arial" w:hAnsi="Arial"/>
                <w:sz w:val="20"/>
                <w:szCs w:val="20"/>
              </w:rPr>
            </w:pPr>
          </w:p>
        </w:tc>
        <w:tc>
          <w:tcPr>
            <w:tcW w:w="6095" w:type="dxa"/>
          </w:tcPr>
          <w:p w:rsidR="001E0AA8" w:rsidRPr="00A57CF7" w:rsidRDefault="001E0AA8" w:rsidP="00F700E2">
            <w:pPr>
              <w:jc w:val="both"/>
              <w:rPr>
                <w:rFonts w:ascii="Arial" w:hAnsi="Arial"/>
                <w:sz w:val="20"/>
                <w:szCs w:val="20"/>
              </w:rPr>
            </w:pPr>
            <w:r w:rsidRPr="00A57CF7">
              <w:rPr>
                <w:rFonts w:ascii="Arial" w:hAnsi="Arial"/>
                <w:sz w:val="20"/>
                <w:szCs w:val="20"/>
              </w:rPr>
              <w:t xml:space="preserve">Ganaron 17 de representación proporcional. </w:t>
            </w:r>
          </w:p>
        </w:tc>
      </w:tr>
      <w:tr w:rsidR="001E0AA8" w:rsidRPr="00A57CF7" w:rsidTr="00E06CA8">
        <w:trPr>
          <w:trHeight w:val="371"/>
        </w:trPr>
        <w:tc>
          <w:tcPr>
            <w:tcW w:w="3256" w:type="dxa"/>
            <w:shd w:val="clear" w:color="auto" w:fill="CCFFFF"/>
          </w:tcPr>
          <w:p w:rsidR="001E0AA8" w:rsidRPr="00A57CF7" w:rsidRDefault="001E0AA8" w:rsidP="00852836">
            <w:pPr>
              <w:rPr>
                <w:rFonts w:ascii="Arial" w:hAnsi="Arial"/>
                <w:sz w:val="20"/>
                <w:szCs w:val="20"/>
              </w:rPr>
            </w:pPr>
            <w:r w:rsidRPr="00A57CF7">
              <w:rPr>
                <w:rFonts w:ascii="Arial" w:hAnsi="Arial"/>
                <w:sz w:val="20"/>
                <w:szCs w:val="20"/>
              </w:rPr>
              <w:t>Presidencias Municipales</w:t>
            </w:r>
          </w:p>
        </w:tc>
        <w:tc>
          <w:tcPr>
            <w:tcW w:w="6095" w:type="dxa"/>
          </w:tcPr>
          <w:p w:rsidR="001E0AA8" w:rsidRPr="00A57CF7" w:rsidRDefault="001E0AA8" w:rsidP="00F700E2">
            <w:pPr>
              <w:jc w:val="both"/>
              <w:rPr>
                <w:rFonts w:ascii="Arial" w:hAnsi="Arial"/>
                <w:sz w:val="20"/>
                <w:szCs w:val="20"/>
              </w:rPr>
            </w:pPr>
            <w:r w:rsidRPr="00A57CF7">
              <w:rPr>
                <w:rFonts w:ascii="Arial" w:hAnsi="Arial"/>
                <w:sz w:val="20"/>
                <w:szCs w:val="20"/>
              </w:rPr>
              <w:t>Se reeligieron 265</w:t>
            </w:r>
            <w:r w:rsidR="00F700E2">
              <w:rPr>
                <w:rFonts w:ascii="Arial" w:hAnsi="Arial"/>
                <w:sz w:val="20"/>
                <w:szCs w:val="20"/>
              </w:rPr>
              <w:t xml:space="preserve"> que del </w:t>
            </w:r>
            <w:r w:rsidRPr="00A57CF7">
              <w:rPr>
                <w:rFonts w:ascii="Arial" w:hAnsi="Arial"/>
                <w:sz w:val="20"/>
                <w:szCs w:val="20"/>
              </w:rPr>
              <w:t>Universo total elegido representan el 31.8%</w:t>
            </w:r>
          </w:p>
        </w:tc>
      </w:tr>
      <w:tr w:rsidR="001E0AA8" w:rsidRPr="00A57CF7" w:rsidTr="00E06CA8">
        <w:tc>
          <w:tcPr>
            <w:tcW w:w="3256" w:type="dxa"/>
            <w:shd w:val="clear" w:color="auto" w:fill="CCFFFF"/>
          </w:tcPr>
          <w:p w:rsidR="001E0AA8" w:rsidRPr="00A57CF7" w:rsidRDefault="001E0AA8" w:rsidP="00852836">
            <w:pPr>
              <w:rPr>
                <w:rFonts w:ascii="Arial" w:hAnsi="Arial"/>
                <w:sz w:val="20"/>
                <w:szCs w:val="20"/>
              </w:rPr>
            </w:pPr>
            <w:r w:rsidRPr="00A57CF7">
              <w:rPr>
                <w:rFonts w:ascii="Arial" w:hAnsi="Arial"/>
                <w:sz w:val="20"/>
                <w:szCs w:val="20"/>
              </w:rPr>
              <w:t>Regidurías y sindicaturas</w:t>
            </w:r>
          </w:p>
        </w:tc>
        <w:tc>
          <w:tcPr>
            <w:tcW w:w="6095" w:type="dxa"/>
          </w:tcPr>
          <w:p w:rsidR="001E0AA8" w:rsidRPr="00A57CF7" w:rsidRDefault="001E0AA8" w:rsidP="00F700E2">
            <w:pPr>
              <w:jc w:val="both"/>
              <w:rPr>
                <w:rFonts w:ascii="Arial" w:hAnsi="Arial"/>
                <w:sz w:val="20"/>
                <w:szCs w:val="20"/>
              </w:rPr>
            </w:pPr>
            <w:r w:rsidRPr="00A57CF7">
              <w:rPr>
                <w:rFonts w:ascii="Arial" w:hAnsi="Arial"/>
                <w:sz w:val="20"/>
                <w:szCs w:val="20"/>
              </w:rPr>
              <w:t>Repitieron en su cargo 431, el 51.8% del total.</w:t>
            </w:r>
          </w:p>
        </w:tc>
      </w:tr>
      <w:tr w:rsidR="001E0AA8" w:rsidRPr="00A57CF7" w:rsidTr="00E06CA8">
        <w:tc>
          <w:tcPr>
            <w:tcW w:w="3256" w:type="dxa"/>
            <w:shd w:val="clear" w:color="auto" w:fill="CCFFFF"/>
          </w:tcPr>
          <w:p w:rsidR="001E0AA8" w:rsidRPr="00A57CF7" w:rsidRDefault="001E0AA8" w:rsidP="00852836">
            <w:pPr>
              <w:rPr>
                <w:rFonts w:ascii="Arial" w:hAnsi="Arial"/>
                <w:sz w:val="20"/>
                <w:szCs w:val="20"/>
              </w:rPr>
            </w:pPr>
            <w:r w:rsidRPr="00A57CF7">
              <w:rPr>
                <w:rFonts w:ascii="Arial" w:hAnsi="Arial"/>
                <w:sz w:val="20"/>
                <w:szCs w:val="20"/>
              </w:rPr>
              <w:t>Concejalías</w:t>
            </w:r>
          </w:p>
        </w:tc>
        <w:tc>
          <w:tcPr>
            <w:tcW w:w="6095" w:type="dxa"/>
          </w:tcPr>
          <w:p w:rsidR="001E0AA8" w:rsidRPr="00A57CF7" w:rsidRDefault="001E0AA8" w:rsidP="00F700E2">
            <w:pPr>
              <w:jc w:val="both"/>
              <w:rPr>
                <w:rFonts w:ascii="Arial" w:hAnsi="Arial"/>
                <w:sz w:val="20"/>
                <w:szCs w:val="20"/>
              </w:rPr>
            </w:pPr>
            <w:r w:rsidRPr="00A57CF7">
              <w:rPr>
                <w:rFonts w:ascii="Arial" w:hAnsi="Arial"/>
                <w:sz w:val="20"/>
                <w:szCs w:val="20"/>
              </w:rPr>
              <w:t>Se reeligieron 64, es decir, el 7.7% del total</w:t>
            </w:r>
          </w:p>
        </w:tc>
      </w:tr>
      <w:tr w:rsidR="001E0AA8" w:rsidRPr="00A57CF7" w:rsidTr="00E06CA8">
        <w:tc>
          <w:tcPr>
            <w:tcW w:w="9351" w:type="dxa"/>
            <w:gridSpan w:val="2"/>
            <w:shd w:val="clear" w:color="auto" w:fill="CCFFFF"/>
          </w:tcPr>
          <w:p w:rsidR="001E0AA8" w:rsidRPr="00A57CF7" w:rsidRDefault="001E0AA8" w:rsidP="001E0AA8">
            <w:pPr>
              <w:jc w:val="both"/>
              <w:rPr>
                <w:rFonts w:ascii="Arial" w:hAnsi="Arial"/>
                <w:sz w:val="20"/>
                <w:szCs w:val="20"/>
              </w:rPr>
            </w:pPr>
            <w:r w:rsidRPr="00A57CF7">
              <w:rPr>
                <w:rFonts w:ascii="Arial" w:hAnsi="Arial"/>
                <w:sz w:val="20"/>
                <w:szCs w:val="20"/>
              </w:rPr>
              <w:t>De 337 reelecciones en diputaciones locales por ambos principios y presidencias municipales, 86 (25.5%) son mujeres y 251 (74.5%) son hombres. Si se consideran solo a las presidencias municipales, del total de candidaturas que buscaban la reelección (265) solo 52 mujeres (19.6%) lograron ser reelectas, frente a 213 hombres (80.4%). En contraste, en el caso de las 72 diputaciones locales que obtuvieron reelección, 34 fueron para mujeres (47.2%) y 38 para hombres (52.8%).</w:t>
            </w:r>
          </w:p>
        </w:tc>
      </w:tr>
    </w:tbl>
    <w:p w:rsidR="00694834" w:rsidRPr="001E0AA8" w:rsidRDefault="001E0AA8" w:rsidP="006E68D6">
      <w:pPr>
        <w:autoSpaceDE w:val="0"/>
        <w:autoSpaceDN w:val="0"/>
        <w:adjustRightInd w:val="0"/>
        <w:spacing w:after="0" w:line="360" w:lineRule="auto"/>
        <w:jc w:val="both"/>
        <w:rPr>
          <w:rFonts w:ascii="Arial" w:hAnsi="Arial"/>
          <w:sz w:val="18"/>
          <w:szCs w:val="18"/>
        </w:rPr>
      </w:pPr>
      <w:r w:rsidRPr="001E0AA8">
        <w:rPr>
          <w:rFonts w:ascii="Arial" w:hAnsi="Arial"/>
          <w:sz w:val="18"/>
          <w:szCs w:val="18"/>
        </w:rPr>
        <w:t xml:space="preserve"> Fuente: Elaboración propia, con datos del Prólogo del libro Restablecimiento…</w:t>
      </w:r>
      <w:r>
        <w:rPr>
          <w:rFonts w:ascii="Arial" w:hAnsi="Arial"/>
          <w:sz w:val="18"/>
          <w:szCs w:val="18"/>
        </w:rPr>
        <w:t xml:space="preserve"> Ó</w:t>
      </w:r>
      <w:r w:rsidRPr="001E0AA8">
        <w:rPr>
          <w:rFonts w:ascii="Arial" w:hAnsi="Arial"/>
          <w:sz w:val="18"/>
          <w:szCs w:val="18"/>
        </w:rPr>
        <w:t xml:space="preserve">p. Cit. </w:t>
      </w:r>
    </w:p>
    <w:p w:rsidR="00C5414C" w:rsidRDefault="00694834" w:rsidP="001120EC">
      <w:pPr>
        <w:autoSpaceDE w:val="0"/>
        <w:autoSpaceDN w:val="0"/>
        <w:adjustRightInd w:val="0"/>
        <w:spacing w:after="0" w:line="360" w:lineRule="auto"/>
        <w:jc w:val="both"/>
        <w:rPr>
          <w:rFonts w:ascii="Arial" w:hAnsi="Arial"/>
          <w:sz w:val="24"/>
          <w:szCs w:val="24"/>
        </w:rPr>
      </w:pPr>
      <w:r w:rsidRPr="006E68D6">
        <w:rPr>
          <w:rFonts w:ascii="Arial" w:hAnsi="Arial"/>
          <w:sz w:val="24"/>
          <w:szCs w:val="24"/>
        </w:rPr>
        <w:t xml:space="preserve"> </w:t>
      </w:r>
      <w:r w:rsidR="005E5F6B">
        <w:rPr>
          <w:rFonts w:ascii="Arial" w:hAnsi="Arial"/>
          <w:sz w:val="24"/>
          <w:szCs w:val="24"/>
        </w:rPr>
        <w:t xml:space="preserve">Al concentrar las decisiones legislativas de los 32 estados de la República en el tema, se llega fácilmente a la conclusión de que, en la mayoría no se ha legislado nada al respecto y han dejado el trabajo a la emisión de criterios de los OPLES, y en la última palabra a la opinión de la SCJN a través de las acciones de inconstitucionalidad. </w:t>
      </w:r>
    </w:p>
    <w:p w:rsidR="005E5F6B" w:rsidRDefault="005E5F6B" w:rsidP="001120EC">
      <w:pPr>
        <w:autoSpaceDE w:val="0"/>
        <w:autoSpaceDN w:val="0"/>
        <w:adjustRightInd w:val="0"/>
        <w:spacing w:after="0" w:line="360" w:lineRule="auto"/>
        <w:jc w:val="both"/>
        <w:rPr>
          <w:rFonts w:ascii="Arial" w:hAnsi="Arial"/>
          <w:sz w:val="24"/>
          <w:szCs w:val="24"/>
        </w:rPr>
      </w:pPr>
      <w:r w:rsidRPr="005E5F6B">
        <w:rPr>
          <w:noProof/>
          <w:lang w:eastAsia="es-MX"/>
        </w:rPr>
        <w:drawing>
          <wp:inline distT="0" distB="0" distL="0" distR="0">
            <wp:extent cx="5970904" cy="29400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6114" cy="2942615"/>
                    </a:xfrm>
                    <a:prstGeom prst="rect">
                      <a:avLst/>
                    </a:prstGeom>
                    <a:noFill/>
                    <a:ln>
                      <a:noFill/>
                    </a:ln>
                  </pic:spPr>
                </pic:pic>
              </a:graphicData>
            </a:graphic>
          </wp:inline>
        </w:drawing>
      </w:r>
    </w:p>
    <w:p w:rsidR="00B37683" w:rsidRDefault="00B37683" w:rsidP="001120EC">
      <w:pPr>
        <w:autoSpaceDE w:val="0"/>
        <w:autoSpaceDN w:val="0"/>
        <w:adjustRightInd w:val="0"/>
        <w:spacing w:after="0" w:line="360" w:lineRule="auto"/>
        <w:jc w:val="both"/>
        <w:rPr>
          <w:rFonts w:ascii="Arial" w:hAnsi="Arial"/>
          <w:sz w:val="24"/>
          <w:szCs w:val="24"/>
        </w:rPr>
      </w:pPr>
      <w:r>
        <w:rPr>
          <w:rFonts w:ascii="Arial" w:hAnsi="Arial"/>
          <w:sz w:val="24"/>
          <w:szCs w:val="24"/>
        </w:rPr>
        <w:t>Co</w:t>
      </w:r>
      <w:r w:rsidR="00763B1B">
        <w:rPr>
          <w:rFonts w:ascii="Arial" w:hAnsi="Arial"/>
          <w:sz w:val="24"/>
          <w:szCs w:val="24"/>
        </w:rPr>
        <w:t>nsiderando estos datos y l</w:t>
      </w:r>
      <w:r w:rsidR="00977315">
        <w:rPr>
          <w:rFonts w:ascii="Arial" w:hAnsi="Arial"/>
          <w:sz w:val="24"/>
          <w:szCs w:val="24"/>
        </w:rPr>
        <w:t xml:space="preserve">as acciones de </w:t>
      </w:r>
      <w:r w:rsidR="00763B1B">
        <w:rPr>
          <w:rFonts w:ascii="Arial" w:hAnsi="Arial"/>
          <w:sz w:val="24"/>
          <w:szCs w:val="24"/>
        </w:rPr>
        <w:t>Inconstitucionalida</w:t>
      </w:r>
      <w:r w:rsidR="00977315">
        <w:rPr>
          <w:rFonts w:ascii="Arial" w:hAnsi="Arial"/>
          <w:sz w:val="24"/>
          <w:szCs w:val="24"/>
        </w:rPr>
        <w:t>d</w:t>
      </w:r>
      <w:r>
        <w:rPr>
          <w:rFonts w:ascii="Arial" w:hAnsi="Arial"/>
          <w:sz w:val="24"/>
          <w:szCs w:val="24"/>
        </w:rPr>
        <w:t xml:space="preserve"> me permito realizar una serie de recomendaciones sobre el tema. En principio es importante señalar que independientemente de que en materia de paridad los estados han sido omisos en legislar al respecto, en el caso Federal se ha avanzado mucho y</w:t>
      </w:r>
      <w:r w:rsidR="00977315">
        <w:rPr>
          <w:rFonts w:ascii="Arial" w:hAnsi="Arial"/>
          <w:sz w:val="24"/>
          <w:szCs w:val="24"/>
        </w:rPr>
        <w:t>,</w:t>
      </w:r>
      <w:r>
        <w:rPr>
          <w:rFonts w:ascii="Arial" w:hAnsi="Arial"/>
          <w:sz w:val="24"/>
          <w:szCs w:val="24"/>
        </w:rPr>
        <w:t xml:space="preserve"> por lo tanto, se tendría que garantizar la paridad sobre cualquier otro derecho; solo así, se podrá seguir manteniendo al Congreso de la Unión con paridad. Esto también debe aplicarse en el caso de las candidaturas indígenas, es importante que se siga manteniendo la acción afirmación. </w:t>
      </w:r>
    </w:p>
    <w:p w:rsidR="002F248B" w:rsidRPr="002F248B" w:rsidRDefault="00E07DF2" w:rsidP="002F248B">
      <w:pPr>
        <w:pStyle w:val="Sinespaciado"/>
        <w:spacing w:line="360" w:lineRule="auto"/>
        <w:jc w:val="both"/>
        <w:rPr>
          <w:rFonts w:ascii="Arial" w:hAnsi="Arial"/>
          <w:sz w:val="24"/>
          <w:szCs w:val="24"/>
        </w:rPr>
      </w:pPr>
      <w:r w:rsidRPr="002F248B">
        <w:rPr>
          <w:rFonts w:ascii="Arial" w:hAnsi="Arial"/>
          <w:sz w:val="24"/>
          <w:szCs w:val="24"/>
        </w:rPr>
        <w:t xml:space="preserve">En el caso de la separación del cargo, debemos tener una visión garantista, de ampliación de derechos y permitir que ésta sea opcional para el legislador; en todo, caso podría separarse hasta iniciada la campaña. Pero algo que debe quedar súper claro, es que bajo ningún motivo, pretexto o razón puede utilizar cualquier tipo de recursos que están en su cargo en el desempeño de sus funciones para promocionarse. </w:t>
      </w:r>
      <w:r w:rsidR="002F248B" w:rsidRPr="002F248B">
        <w:rPr>
          <w:rFonts w:ascii="Arial" w:hAnsi="Arial"/>
          <w:sz w:val="24"/>
          <w:szCs w:val="24"/>
        </w:rPr>
        <w:t xml:space="preserve"> Tampoco podrán</w:t>
      </w:r>
      <w:r w:rsidRPr="002F248B">
        <w:rPr>
          <w:rFonts w:ascii="Arial" w:hAnsi="Arial"/>
          <w:sz w:val="24"/>
          <w:szCs w:val="24"/>
        </w:rPr>
        <w:t xml:space="preserve"> </w:t>
      </w:r>
      <w:r w:rsidR="002F248B" w:rsidRPr="002F248B">
        <w:rPr>
          <w:rFonts w:ascii="Arial" w:hAnsi="Arial"/>
          <w:sz w:val="24"/>
          <w:szCs w:val="24"/>
        </w:rPr>
        <w:t>difundir u ordenar la difusión de campañas publicitarias, entrevistas, o cualquier herramienta en medios de</w:t>
      </w:r>
      <w:r w:rsidR="002F248B">
        <w:rPr>
          <w:rFonts w:ascii="Arial" w:hAnsi="Arial"/>
          <w:sz w:val="24"/>
          <w:szCs w:val="24"/>
        </w:rPr>
        <w:t xml:space="preserve"> </w:t>
      </w:r>
      <w:r w:rsidR="002F248B" w:rsidRPr="002F248B">
        <w:rPr>
          <w:rFonts w:ascii="Arial" w:hAnsi="Arial"/>
          <w:sz w:val="24"/>
          <w:szCs w:val="24"/>
        </w:rPr>
        <w:t>comunicación a que tenga acceso en atención a su cargo como diputado.</w:t>
      </w:r>
      <w:r w:rsidR="002F248B">
        <w:rPr>
          <w:rFonts w:ascii="Arial" w:hAnsi="Arial"/>
          <w:sz w:val="24"/>
          <w:szCs w:val="24"/>
        </w:rPr>
        <w:t xml:space="preserve"> En el caso de la campaña por Internet deben considerarse los criterios de la Sala Superior del TEPJF, cuando señala que, siendo un medio de acceso a petición de parte puede estar permitido, con ciertas regulaciones de aplicación y, sobre todo, con normas estrictas de supervisión en la fiscalización. </w:t>
      </w:r>
    </w:p>
    <w:p w:rsidR="00E07DF2" w:rsidRDefault="00E07DF2" w:rsidP="002F248B">
      <w:pPr>
        <w:pStyle w:val="Sinespaciado"/>
        <w:spacing w:line="360" w:lineRule="auto"/>
        <w:jc w:val="both"/>
        <w:rPr>
          <w:rFonts w:ascii="Arial" w:hAnsi="Arial"/>
          <w:sz w:val="24"/>
          <w:szCs w:val="24"/>
        </w:rPr>
      </w:pPr>
      <w:r w:rsidRPr="002F248B">
        <w:rPr>
          <w:rFonts w:ascii="Arial" w:hAnsi="Arial"/>
          <w:sz w:val="24"/>
          <w:szCs w:val="24"/>
        </w:rPr>
        <w:t>De igual forma, si deciden hacer campaña y no se separan de su encargo, ésta tendrá</w:t>
      </w:r>
      <w:r w:rsidR="002F248B" w:rsidRPr="002F248B">
        <w:rPr>
          <w:rFonts w:ascii="Arial" w:hAnsi="Arial"/>
          <w:sz w:val="24"/>
          <w:szCs w:val="24"/>
        </w:rPr>
        <w:t xml:space="preserve"> que hacerse en días y horas inhábiles</w:t>
      </w:r>
      <w:r w:rsidRPr="002F248B">
        <w:rPr>
          <w:rFonts w:ascii="Arial" w:hAnsi="Arial"/>
          <w:sz w:val="24"/>
          <w:szCs w:val="24"/>
        </w:rPr>
        <w:t xml:space="preserve">, cuando no estén en funciones propias de legislador federal. </w:t>
      </w:r>
      <w:r w:rsidR="00DC4330">
        <w:rPr>
          <w:rFonts w:ascii="Arial" w:hAnsi="Arial"/>
          <w:sz w:val="24"/>
          <w:szCs w:val="24"/>
        </w:rPr>
        <w:t xml:space="preserve">En congruencia con lo dicho por la Sala Superior, en el sentido de que no podrán asistir a actos proselitista en horarios de labores. </w:t>
      </w:r>
      <w:r w:rsidRPr="002F248B">
        <w:rPr>
          <w:rFonts w:ascii="Arial" w:hAnsi="Arial"/>
          <w:sz w:val="24"/>
          <w:szCs w:val="24"/>
        </w:rPr>
        <w:t>Esto, porque considero que, si son buenos legisladores sus propuestas parlamentarias serán la mejor garantía para promocionarse. Y esto servirá también para evitar la proliferación de procedimientos sancionadores o de fiscalización, en donde se cuestione el hecho de estar en dos funciones al mismo tiempo: legislador y candidato.</w:t>
      </w:r>
      <w:r w:rsidR="002F248B" w:rsidRPr="002F248B">
        <w:rPr>
          <w:rFonts w:ascii="Arial" w:hAnsi="Arial"/>
          <w:sz w:val="24"/>
          <w:szCs w:val="24"/>
        </w:rPr>
        <w:t xml:space="preserve"> </w:t>
      </w:r>
      <w:r w:rsidR="00DC4330">
        <w:rPr>
          <w:rFonts w:ascii="Arial" w:hAnsi="Arial"/>
          <w:sz w:val="24"/>
          <w:szCs w:val="24"/>
        </w:rPr>
        <w:t xml:space="preserve">El INE tendrá que emitir criterios sobre cuánto deberán destinar los partidos para la reelección de sus legisladores. </w:t>
      </w:r>
    </w:p>
    <w:p w:rsidR="00DC4330" w:rsidRDefault="00DC4330" w:rsidP="002F248B">
      <w:pPr>
        <w:pStyle w:val="Sinespaciado"/>
        <w:spacing w:line="360" w:lineRule="auto"/>
        <w:jc w:val="both"/>
        <w:rPr>
          <w:rFonts w:ascii="Arial" w:hAnsi="Arial"/>
          <w:sz w:val="24"/>
          <w:szCs w:val="24"/>
        </w:rPr>
      </w:pPr>
      <w:r>
        <w:rPr>
          <w:rFonts w:ascii="Arial" w:hAnsi="Arial"/>
          <w:sz w:val="24"/>
          <w:szCs w:val="24"/>
        </w:rPr>
        <w:t xml:space="preserve">En el caso de suplencias, hay que guiarse por lo que señaló la SCJN en el sentido de garantizar la voluntad popular y que el legislador haya trabajado parar refrendar su compromiso electoral; en esto sentido, se permitirá la reelección si el legislador estuvo en funciones en cualquier momento de la Legislatura. Nuevamente con una visión garantista, en el caso de candidatos independientes, no tendría que volverse a pedir el apoyo ciudadano, sino simplemente, que sea reelecto con ese mismo carácter para evitar que la figura se desvirtúe. </w:t>
      </w:r>
    </w:p>
    <w:p w:rsidR="00DC4330" w:rsidRDefault="00DC4330" w:rsidP="00DC4330">
      <w:pPr>
        <w:autoSpaceDE w:val="0"/>
        <w:autoSpaceDN w:val="0"/>
        <w:adjustRightInd w:val="0"/>
        <w:spacing w:after="0" w:line="360" w:lineRule="auto"/>
        <w:jc w:val="both"/>
        <w:rPr>
          <w:rFonts w:ascii="Arial" w:hAnsi="Arial"/>
          <w:sz w:val="24"/>
          <w:szCs w:val="24"/>
        </w:rPr>
      </w:pPr>
      <w:r w:rsidRPr="00DC4330">
        <w:rPr>
          <w:rFonts w:ascii="Arial" w:hAnsi="Arial"/>
          <w:sz w:val="24"/>
          <w:szCs w:val="24"/>
        </w:rPr>
        <w:t xml:space="preserve">En el caso de nuevos distritos considero que lo más viable es </w:t>
      </w:r>
      <w:r w:rsidR="00977315">
        <w:rPr>
          <w:rFonts w:ascii="Arial" w:hAnsi="Arial"/>
          <w:sz w:val="24"/>
          <w:szCs w:val="24"/>
        </w:rPr>
        <w:t>que los</w:t>
      </w:r>
      <w:r w:rsidRPr="00DC4330">
        <w:rPr>
          <w:rFonts w:ascii="Arial" w:hAnsi="Arial"/>
          <w:sz w:val="24"/>
          <w:szCs w:val="24"/>
        </w:rPr>
        <w:t xml:space="preserve"> diputados pueden participar en cualquier distrito, o en la lista de Representación Proporcional, cuidado siempre que se cumplan con la disposición de que sea miembro del mismo partido o coalición, que no atente contra los principios de paridad de género o indígena. </w:t>
      </w:r>
    </w:p>
    <w:p w:rsidR="00DC4330" w:rsidRPr="00B63A51" w:rsidRDefault="00DC4330" w:rsidP="00E07DF2">
      <w:pPr>
        <w:autoSpaceDE w:val="0"/>
        <w:autoSpaceDN w:val="0"/>
        <w:adjustRightInd w:val="0"/>
        <w:spacing w:after="0" w:line="360" w:lineRule="auto"/>
        <w:jc w:val="both"/>
        <w:rPr>
          <w:rFonts w:ascii="Arial" w:hAnsi="Arial"/>
          <w:sz w:val="24"/>
          <w:szCs w:val="24"/>
        </w:rPr>
      </w:pPr>
      <w:r w:rsidRPr="00B63A51">
        <w:rPr>
          <w:rFonts w:ascii="Arial" w:hAnsi="Arial"/>
          <w:sz w:val="24"/>
          <w:szCs w:val="24"/>
        </w:rPr>
        <w:t xml:space="preserve">Como observamos los desafíos son grandes, pero se cuenta con la voluntad política </w:t>
      </w:r>
      <w:r w:rsidR="00763B1B" w:rsidRPr="00B63A51">
        <w:rPr>
          <w:rFonts w:ascii="Arial" w:hAnsi="Arial"/>
          <w:sz w:val="24"/>
          <w:szCs w:val="24"/>
        </w:rPr>
        <w:t xml:space="preserve">que haga una realidad </w:t>
      </w:r>
      <w:r w:rsidRPr="00B63A51">
        <w:rPr>
          <w:rFonts w:ascii="Arial" w:hAnsi="Arial"/>
          <w:sz w:val="24"/>
          <w:szCs w:val="24"/>
        </w:rPr>
        <w:t>la elección inmediata para los legisladores federales; pero</w:t>
      </w:r>
      <w:r w:rsidR="00763B1B" w:rsidRPr="00B63A51">
        <w:rPr>
          <w:rFonts w:ascii="Arial" w:hAnsi="Arial"/>
          <w:sz w:val="24"/>
          <w:szCs w:val="24"/>
        </w:rPr>
        <w:t xml:space="preserve"> antes, es necesario </w:t>
      </w:r>
      <w:r w:rsidRPr="00B63A51">
        <w:rPr>
          <w:rFonts w:ascii="Arial" w:hAnsi="Arial"/>
          <w:sz w:val="24"/>
          <w:szCs w:val="24"/>
        </w:rPr>
        <w:t>los</w:t>
      </w:r>
      <w:r w:rsidR="00763B1B" w:rsidRPr="00B63A51">
        <w:rPr>
          <w:rFonts w:ascii="Arial" w:hAnsi="Arial"/>
          <w:sz w:val="24"/>
          <w:szCs w:val="24"/>
        </w:rPr>
        <w:t xml:space="preserve"> puntos finos de su regulación y de no hacerlo el Congreso de la Unión, tendrá que asumir esta tarea el Instituto Nacional Electoral.</w:t>
      </w:r>
    </w:p>
    <w:p w:rsidR="00E07DF2" w:rsidRPr="00E07DF2" w:rsidRDefault="00DC4330" w:rsidP="00E07DF2">
      <w:pPr>
        <w:autoSpaceDE w:val="0"/>
        <w:autoSpaceDN w:val="0"/>
        <w:adjustRightInd w:val="0"/>
        <w:spacing w:after="0" w:line="360" w:lineRule="auto"/>
        <w:jc w:val="both"/>
        <w:rPr>
          <w:rFonts w:ascii="Arial" w:hAnsi="Arial"/>
          <w:sz w:val="24"/>
          <w:szCs w:val="24"/>
        </w:rPr>
      </w:pPr>
      <w:r>
        <w:rPr>
          <w:rFonts w:ascii="Arial" w:hAnsi="Arial"/>
        </w:rPr>
        <w:t>Dra. Elvia Leticia Amezcua Fierros</w:t>
      </w:r>
      <w:r w:rsidR="00722629">
        <w:rPr>
          <w:rFonts w:ascii="Arial" w:hAnsi="Arial"/>
        </w:rPr>
        <w:t xml:space="preserve"> (25-02-20)</w:t>
      </w:r>
      <w:bookmarkStart w:id="0" w:name="_GoBack"/>
      <w:bookmarkEnd w:id="0"/>
    </w:p>
    <w:sectPr w:rsidR="00E07DF2" w:rsidRPr="00E07DF2" w:rsidSect="001A00E8">
      <w:footerReference w:type="default" r:id="rId10"/>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C74" w:rsidRDefault="00CE7C74" w:rsidP="004C6EC3">
      <w:pPr>
        <w:spacing w:after="0" w:line="240" w:lineRule="auto"/>
      </w:pPr>
      <w:r>
        <w:separator/>
      </w:r>
    </w:p>
  </w:endnote>
  <w:endnote w:type="continuationSeparator" w:id="0">
    <w:p w:rsidR="00CE7C74" w:rsidRDefault="00CE7C74" w:rsidP="004C6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lbertus MT Lt">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190367"/>
      <w:docPartObj>
        <w:docPartGallery w:val="Page Numbers (Bottom of Page)"/>
        <w:docPartUnique/>
      </w:docPartObj>
    </w:sdtPr>
    <w:sdtEndPr/>
    <w:sdtContent>
      <w:p w:rsidR="00B63A51" w:rsidRDefault="00B63A51">
        <w:pPr>
          <w:pStyle w:val="Piedepgina"/>
          <w:jc w:val="right"/>
        </w:pPr>
        <w:r>
          <w:fldChar w:fldCharType="begin"/>
        </w:r>
        <w:r>
          <w:instrText>PAGE   \* MERGEFORMAT</w:instrText>
        </w:r>
        <w:r>
          <w:fldChar w:fldCharType="separate"/>
        </w:r>
        <w:r w:rsidR="00722629" w:rsidRPr="00722629">
          <w:rPr>
            <w:noProof/>
            <w:lang w:val="es-ES"/>
          </w:rPr>
          <w:t>7</w:t>
        </w:r>
        <w:r>
          <w:fldChar w:fldCharType="end"/>
        </w:r>
        <w:r>
          <w:t>/20</w:t>
        </w:r>
      </w:p>
    </w:sdtContent>
  </w:sdt>
  <w:p w:rsidR="00B63A51" w:rsidRDefault="00B63A5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C74" w:rsidRDefault="00CE7C74" w:rsidP="004C6EC3">
      <w:pPr>
        <w:spacing w:after="0" w:line="240" w:lineRule="auto"/>
      </w:pPr>
      <w:r>
        <w:separator/>
      </w:r>
    </w:p>
  </w:footnote>
  <w:footnote w:type="continuationSeparator" w:id="0">
    <w:p w:rsidR="00CE7C74" w:rsidRDefault="00CE7C74" w:rsidP="004C6EC3">
      <w:pPr>
        <w:spacing w:after="0" w:line="240" w:lineRule="auto"/>
      </w:pPr>
      <w:r>
        <w:continuationSeparator/>
      </w:r>
    </w:p>
  </w:footnote>
  <w:footnote w:id="1">
    <w:p w:rsidR="009E719E" w:rsidRPr="003E793D" w:rsidRDefault="009E719E" w:rsidP="000D2B00">
      <w:pPr>
        <w:pStyle w:val="Textonotapie"/>
        <w:jc w:val="both"/>
        <w:rPr>
          <w:rFonts w:ascii="Arial Narrow" w:hAnsi="Arial Narrow"/>
        </w:rPr>
      </w:pPr>
      <w:r w:rsidRPr="003E793D">
        <w:rPr>
          <w:rStyle w:val="Refdenotaalpie"/>
          <w:rFonts w:ascii="Arial Narrow" w:hAnsi="Arial Narrow"/>
        </w:rPr>
        <w:footnoteRef/>
      </w:r>
      <w:r w:rsidRPr="003E793D">
        <w:rPr>
          <w:rFonts w:ascii="Arial Narrow" w:hAnsi="Arial Narrow"/>
        </w:rPr>
        <w:t xml:space="preserve"> </w:t>
      </w:r>
      <w:hyperlink r:id="rId1" w:history="1">
        <w:r w:rsidRPr="003E793D">
          <w:rPr>
            <w:rStyle w:val="Hipervnculo"/>
            <w:rFonts w:ascii="Arial Narrow" w:hAnsi="Arial Narrow"/>
          </w:rPr>
          <w:t>http://www.diputados.gob.mx/LeyesBiblio/pdf/LGIPE_270117.pdf</w:t>
        </w:r>
      </w:hyperlink>
      <w:r w:rsidRPr="003E793D">
        <w:rPr>
          <w:rFonts w:ascii="Arial Narrow" w:hAnsi="Arial Narrow"/>
        </w:rPr>
        <w:t>, p.17</w:t>
      </w:r>
    </w:p>
  </w:footnote>
  <w:footnote w:id="2">
    <w:p w:rsidR="009E719E" w:rsidRPr="00C72603" w:rsidRDefault="009E719E" w:rsidP="00C72603">
      <w:pPr>
        <w:pStyle w:val="Textonotapie"/>
        <w:jc w:val="both"/>
        <w:rPr>
          <w:rFonts w:ascii="Arial" w:hAnsi="Arial"/>
        </w:rPr>
      </w:pPr>
      <w:r>
        <w:rPr>
          <w:rStyle w:val="Refdenotaalpie"/>
        </w:rPr>
        <w:footnoteRef/>
      </w:r>
      <w:r>
        <w:rPr>
          <w:rFonts w:ascii="Helvetica" w:hAnsi="Helvetica"/>
          <w:color w:val="2F2F2F"/>
          <w:sz w:val="18"/>
          <w:szCs w:val="18"/>
          <w:shd w:val="clear" w:color="auto" w:fill="FFFFFF"/>
        </w:rPr>
        <w:t xml:space="preserve"> </w:t>
      </w:r>
      <w:r w:rsidRPr="00C72603">
        <w:rPr>
          <w:rFonts w:ascii="Arial" w:hAnsi="Arial"/>
          <w:color w:val="2F2F2F"/>
          <w:sz w:val="18"/>
          <w:szCs w:val="18"/>
          <w:shd w:val="clear" w:color="auto" w:fill="FFFFFF"/>
        </w:rPr>
        <w:t>El artículo 25, numeral 1, de la Ley General de Instituciones y Procedimientos Electorales(</w:t>
      </w:r>
      <w:proofErr w:type="spellStart"/>
      <w:r w:rsidRPr="00C72603">
        <w:rPr>
          <w:rFonts w:ascii="Arial" w:hAnsi="Arial"/>
          <w:color w:val="2F2F2F"/>
          <w:sz w:val="18"/>
          <w:szCs w:val="18"/>
          <w:shd w:val="clear" w:color="auto" w:fill="FFFFFF"/>
        </w:rPr>
        <w:t>Legipe</w:t>
      </w:r>
      <w:proofErr w:type="spellEnd"/>
      <w:r w:rsidRPr="00C72603">
        <w:rPr>
          <w:rFonts w:ascii="Arial" w:hAnsi="Arial"/>
          <w:color w:val="2F2F2F"/>
          <w:sz w:val="18"/>
          <w:szCs w:val="18"/>
          <w:shd w:val="clear" w:color="auto" w:fill="FFFFFF"/>
        </w:rPr>
        <w:t>) señala que en las elecciones locales ordinarias en las que se elijan gobernadores, miembros de las legislaturas locales, integrantes de los Ayuntamientos en los estados de la República, así como Jefe de Gobierno, diputados a la Asamblea Legislativa y titulares de los órganos político-administrativos de las demarcaciones territoriales del Distrito Federal, se celebrarán el primer domingo de</w:t>
      </w:r>
      <w:r>
        <w:rPr>
          <w:rFonts w:ascii="Arial" w:hAnsi="Arial"/>
          <w:color w:val="2F2F2F"/>
          <w:sz w:val="18"/>
          <w:szCs w:val="18"/>
          <w:shd w:val="clear" w:color="auto" w:fill="FFFFFF"/>
        </w:rPr>
        <w:t xml:space="preserve"> junio del año que corresponda, esto en observancia a la homologación del calendario electoral.</w:t>
      </w:r>
    </w:p>
  </w:footnote>
  <w:footnote w:id="3">
    <w:p w:rsidR="009E719E" w:rsidRDefault="009E719E" w:rsidP="003E793D">
      <w:pPr>
        <w:pStyle w:val="Textonotapie"/>
        <w:jc w:val="both"/>
      </w:pPr>
      <w:r w:rsidRPr="003E793D">
        <w:rPr>
          <w:rStyle w:val="Refdenotaalpie"/>
          <w:rFonts w:ascii="Arial Narrow" w:hAnsi="Arial Narrow"/>
        </w:rPr>
        <w:footnoteRef/>
      </w:r>
      <w:r w:rsidRPr="003E793D">
        <w:rPr>
          <w:rFonts w:ascii="Arial Narrow" w:hAnsi="Arial Narrow"/>
        </w:rPr>
        <w:t xml:space="preserve"> Todavía la Suprema Corte de Justicia no determina si el Gobierno del </w:t>
      </w:r>
      <w:proofErr w:type="spellStart"/>
      <w:r w:rsidRPr="003E793D">
        <w:rPr>
          <w:rFonts w:ascii="Arial Narrow" w:hAnsi="Arial Narrow"/>
        </w:rPr>
        <w:t>Morenista</w:t>
      </w:r>
      <w:proofErr w:type="spellEnd"/>
      <w:r w:rsidRPr="003E793D">
        <w:rPr>
          <w:rFonts w:ascii="Arial Narrow" w:hAnsi="Arial Narrow"/>
        </w:rPr>
        <w:t xml:space="preserve"> Jaime Bonilla durará dos o cinco años; la controversia surge porque el proceso de elección estaba trazado para dos años y el Congreso del Estado, reformó posteriormente la Constitución Local, estableciendo que duraría en su encargo 5 años.</w:t>
      </w:r>
      <w:r>
        <w:t xml:space="preserve">  </w:t>
      </w:r>
    </w:p>
  </w:footnote>
  <w:footnote w:id="4">
    <w:p w:rsidR="009E719E" w:rsidRDefault="009E719E">
      <w:pPr>
        <w:pStyle w:val="Textonotapie"/>
      </w:pPr>
      <w:r>
        <w:rPr>
          <w:rStyle w:val="Refdenotaalpie"/>
        </w:rPr>
        <w:footnoteRef/>
      </w:r>
      <w:r>
        <w:t xml:space="preserve"> </w:t>
      </w:r>
      <w:hyperlink r:id="rId2" w:history="1">
        <w:r>
          <w:rPr>
            <w:rStyle w:val="Hipervnculo"/>
          </w:rPr>
          <w:t>https://www.ine.mx/actores-politicos/partidos-politicos-nacionales/partidos-formacion/</w:t>
        </w:r>
      </w:hyperlink>
    </w:p>
  </w:footnote>
  <w:footnote w:id="5">
    <w:p w:rsidR="00205B99" w:rsidRPr="00205B99" w:rsidRDefault="00205B99" w:rsidP="00205B99">
      <w:pPr>
        <w:pStyle w:val="Sinespaciado"/>
        <w:jc w:val="both"/>
        <w:rPr>
          <w:rFonts w:ascii="Arial" w:eastAsia="Times New Roman" w:hAnsi="Arial"/>
          <w:color w:val="000000"/>
          <w:sz w:val="18"/>
          <w:szCs w:val="18"/>
          <w:lang w:eastAsia="es-MX"/>
        </w:rPr>
      </w:pPr>
      <w:r w:rsidRPr="00205B99">
        <w:rPr>
          <w:rStyle w:val="Refdenotaalpie"/>
          <w:rFonts w:ascii="Arial" w:hAnsi="Arial"/>
          <w:sz w:val="18"/>
          <w:szCs w:val="18"/>
        </w:rPr>
        <w:footnoteRef/>
      </w:r>
      <w:r w:rsidRPr="00205B99">
        <w:rPr>
          <w:rFonts w:ascii="Arial" w:hAnsi="Arial"/>
          <w:sz w:val="18"/>
          <w:szCs w:val="18"/>
        </w:rPr>
        <w:t xml:space="preserve">  </w:t>
      </w:r>
      <w:r>
        <w:rPr>
          <w:rFonts w:ascii="Arial" w:hAnsi="Arial"/>
          <w:sz w:val="18"/>
          <w:szCs w:val="18"/>
        </w:rPr>
        <w:t xml:space="preserve">De acuerdo con el Artículo 13, inciso a) apartado I, es </w:t>
      </w:r>
      <w:r w:rsidRPr="00205B99">
        <w:rPr>
          <w:rFonts w:ascii="Arial" w:hAnsi="Arial"/>
          <w:sz w:val="18"/>
          <w:szCs w:val="18"/>
        </w:rPr>
        <w:t xml:space="preserve">obligación que los partidos cumplan mínimamente con el .26% de afiliados y considerado que con fecha 20 de febrero de 2020, había un listado nominal conformado por </w:t>
      </w:r>
      <w:r w:rsidRPr="00205B99">
        <w:rPr>
          <w:rFonts w:ascii="Arial" w:eastAsia="Times New Roman" w:hAnsi="Arial"/>
          <w:color w:val="000000"/>
          <w:sz w:val="18"/>
          <w:szCs w:val="18"/>
          <w:lang w:eastAsia="es-MX"/>
        </w:rPr>
        <w:t>88,648,476</w:t>
      </w:r>
      <w:r w:rsidRPr="00205B99">
        <w:rPr>
          <w:rFonts w:ascii="Arial" w:hAnsi="Arial"/>
          <w:sz w:val="18"/>
          <w:szCs w:val="18"/>
        </w:rPr>
        <w:t xml:space="preserve">, el mínimo de afiliados es de </w:t>
      </w:r>
      <w:r w:rsidRPr="00205B99">
        <w:rPr>
          <w:rFonts w:ascii="Arial" w:eastAsia="Times New Roman" w:hAnsi="Arial"/>
          <w:color w:val="000000"/>
          <w:sz w:val="18"/>
          <w:szCs w:val="18"/>
          <w:lang w:eastAsia="es-MX"/>
        </w:rPr>
        <w:t xml:space="preserve">230,486, techo mínimo que van perfilando en su cumplimiento 6 de las agrupaciones políticas nacionales. </w:t>
      </w:r>
      <w:hyperlink r:id="rId3" w:history="1">
        <w:r w:rsidRPr="00205B99">
          <w:rPr>
            <w:rStyle w:val="Hipervnculo"/>
            <w:rFonts w:ascii="Arial" w:hAnsi="Arial"/>
            <w:sz w:val="18"/>
            <w:szCs w:val="18"/>
          </w:rPr>
          <w:t>https://centralelectoral.ine.mx/2020/01/25/conoce-la-evolucion-del-padron-electoral-la-lista-nominal-desde-la-creacion-del-ife/</w:t>
        </w:r>
      </w:hyperlink>
    </w:p>
  </w:footnote>
  <w:footnote w:id="6">
    <w:p w:rsidR="009E719E" w:rsidRPr="008B6B48" w:rsidRDefault="009E719E" w:rsidP="00205B99">
      <w:pPr>
        <w:pStyle w:val="Sinespaciado"/>
        <w:jc w:val="both"/>
        <w:rPr>
          <w:rFonts w:ascii="Arial" w:hAnsi="Arial"/>
          <w:sz w:val="18"/>
          <w:szCs w:val="18"/>
        </w:rPr>
      </w:pPr>
      <w:r w:rsidRPr="00205B99">
        <w:rPr>
          <w:rStyle w:val="Refdenotaalpie"/>
          <w:rFonts w:ascii="Arial" w:hAnsi="Arial"/>
          <w:sz w:val="18"/>
          <w:szCs w:val="18"/>
        </w:rPr>
        <w:footnoteRef/>
      </w:r>
      <w:r w:rsidRPr="00205B99">
        <w:rPr>
          <w:rFonts w:ascii="Arial" w:hAnsi="Arial"/>
          <w:sz w:val="18"/>
          <w:szCs w:val="18"/>
        </w:rPr>
        <w:t xml:space="preserve"> Con la reforma política de 2012 emergieron en el escenario democrático nuevas formas de participación política: la </w:t>
      </w:r>
      <w:r w:rsidRPr="008B6B48">
        <w:rPr>
          <w:rFonts w:ascii="Arial" w:hAnsi="Arial"/>
          <w:sz w:val="18"/>
          <w:szCs w:val="18"/>
        </w:rPr>
        <w:t>iniciativa ciudadana, las consultas populares vinculantes y las candidaturas independientes. En este último caso, respecto a la representatividad territorial para cargos de diputados federales los electores que apoyen a un candidato independiente deben encontrarse al menos en la mitad de los distritos de su entidad, sumando, en esa mitad de distritos, un mínimo del dos por ciento de la lista nominal de electores (</w:t>
      </w:r>
      <w:proofErr w:type="spellStart"/>
      <w:r w:rsidRPr="008B6B48">
        <w:rPr>
          <w:rFonts w:ascii="Arial" w:hAnsi="Arial"/>
          <w:sz w:val="18"/>
          <w:szCs w:val="18"/>
        </w:rPr>
        <w:t>Legipe</w:t>
      </w:r>
      <w:proofErr w:type="spellEnd"/>
      <w:r w:rsidRPr="008B6B48">
        <w:rPr>
          <w:rFonts w:ascii="Arial" w:hAnsi="Arial"/>
          <w:sz w:val="18"/>
          <w:szCs w:val="18"/>
        </w:rPr>
        <w:t xml:space="preserve">, art. 371). “Esta condición no se impone a los candidatos de los partidos políticos, quienes pueden obtener su registro al margen de la expansión de la representatividad demográfica en sus distritos”. De igual forma, el plazo original para conseguir el apoyo ciudadano y lograr el registro como candidato independiente es muy limitado en general. Y a decir de la distribución de tiempos de radio y televisión, todos los candidatos independientes sumados tendrán el tiempo que tiene un solo partido político. Véase en, </w:t>
      </w:r>
      <w:r w:rsidRPr="008B6B48">
        <w:rPr>
          <w:rFonts w:ascii="Arial" w:hAnsi="Arial"/>
          <w:color w:val="333333"/>
          <w:sz w:val="18"/>
          <w:szCs w:val="18"/>
          <w:shd w:val="clear" w:color="auto" w:fill="FFFFFF"/>
        </w:rPr>
        <w:t xml:space="preserve">AGUIRRE SALA, Jorge Francisco, et al. </w:t>
      </w:r>
      <w:r w:rsidRPr="00205B99">
        <w:rPr>
          <w:rFonts w:ascii="Arial" w:hAnsi="Arial"/>
          <w:i/>
          <w:color w:val="333333"/>
          <w:sz w:val="18"/>
          <w:szCs w:val="18"/>
          <w:shd w:val="clear" w:color="auto" w:fill="FFFFFF"/>
        </w:rPr>
        <w:t>Las candidaturas independientes en México: una experiencia paradójica. Recerca</w:t>
      </w:r>
      <w:r w:rsidRPr="008B6B48">
        <w:rPr>
          <w:rFonts w:ascii="Arial" w:hAnsi="Arial"/>
          <w:color w:val="333333"/>
          <w:sz w:val="18"/>
          <w:szCs w:val="18"/>
          <w:shd w:val="clear" w:color="auto" w:fill="FFFFFF"/>
        </w:rPr>
        <w:t xml:space="preserve">. Revista de </w:t>
      </w:r>
      <w:proofErr w:type="spellStart"/>
      <w:r w:rsidRPr="008B6B48">
        <w:rPr>
          <w:rFonts w:ascii="Arial" w:hAnsi="Arial"/>
          <w:color w:val="333333"/>
          <w:sz w:val="18"/>
          <w:szCs w:val="18"/>
          <w:shd w:val="clear" w:color="auto" w:fill="FFFFFF"/>
        </w:rPr>
        <w:t>Pensament</w:t>
      </w:r>
      <w:proofErr w:type="spellEnd"/>
      <w:r w:rsidRPr="008B6B48">
        <w:rPr>
          <w:rFonts w:ascii="Arial" w:hAnsi="Arial"/>
          <w:color w:val="333333"/>
          <w:sz w:val="18"/>
          <w:szCs w:val="18"/>
          <w:shd w:val="clear" w:color="auto" w:fill="FFFFFF"/>
        </w:rPr>
        <w:t xml:space="preserve"> y </w:t>
      </w:r>
      <w:proofErr w:type="spellStart"/>
      <w:r w:rsidRPr="008B6B48">
        <w:rPr>
          <w:rFonts w:ascii="Arial" w:hAnsi="Arial"/>
          <w:color w:val="333333"/>
          <w:sz w:val="18"/>
          <w:szCs w:val="18"/>
          <w:shd w:val="clear" w:color="auto" w:fill="FFFFFF"/>
        </w:rPr>
        <w:t>Anàlisi</w:t>
      </w:r>
      <w:proofErr w:type="spellEnd"/>
      <w:r w:rsidRPr="008B6B48">
        <w:rPr>
          <w:rFonts w:ascii="Arial" w:hAnsi="Arial"/>
          <w:color w:val="333333"/>
          <w:sz w:val="18"/>
          <w:szCs w:val="18"/>
          <w:shd w:val="clear" w:color="auto" w:fill="FFFFFF"/>
        </w:rPr>
        <w:t>, 2017, no 21, p. 70.</w:t>
      </w:r>
    </w:p>
  </w:footnote>
  <w:footnote w:id="7">
    <w:p w:rsidR="009E719E" w:rsidRPr="00E43EA4" w:rsidRDefault="009E719E" w:rsidP="00E43EA4">
      <w:pPr>
        <w:pStyle w:val="Textonotapie"/>
        <w:jc w:val="both"/>
        <w:rPr>
          <w:rFonts w:ascii="Arial" w:hAnsi="Arial"/>
          <w:sz w:val="18"/>
          <w:szCs w:val="18"/>
        </w:rPr>
      </w:pPr>
      <w:r w:rsidRPr="008B6B48">
        <w:rPr>
          <w:rStyle w:val="Refdenotaalpie"/>
          <w:rFonts w:ascii="Arial" w:hAnsi="Arial"/>
          <w:sz w:val="18"/>
          <w:szCs w:val="18"/>
        </w:rPr>
        <w:footnoteRef/>
      </w:r>
      <w:r w:rsidRPr="008B6B48">
        <w:rPr>
          <w:rFonts w:ascii="Arial" w:hAnsi="Arial"/>
          <w:sz w:val="18"/>
          <w:szCs w:val="18"/>
        </w:rPr>
        <w:t xml:space="preserve">. La actualización de los equipos para monitorear las señales de radio y televisión se dio en el 2014.  La renovación de los equipos de realiza cada seis años. Es decir, el INE tendría que haberlos renovado en el 2020. El Presidente del Instituto señaló que, por las restricciones presupuestarias de este año, no se hizo, por lo tanto, el INE tiene que hacer una previsión por etapas para que la sustitución no tenga que realizarse de un solo golpe. </w:t>
      </w:r>
      <w:r w:rsidRPr="008B6B48">
        <w:rPr>
          <w:rFonts w:ascii="Arial" w:hAnsi="Arial"/>
          <w:bCs/>
          <w:color w:val="242424"/>
          <w:sz w:val="18"/>
          <w:szCs w:val="18"/>
        </w:rPr>
        <w:t>Lorenzo Córdova</w:t>
      </w:r>
      <w:r w:rsidRPr="008B6B48">
        <w:rPr>
          <w:rFonts w:ascii="Arial" w:hAnsi="Arial"/>
          <w:color w:val="242424"/>
          <w:sz w:val="18"/>
          <w:szCs w:val="18"/>
        </w:rPr>
        <w:t> detalló tres medidas que la Comisión Temporal de Presupuesto del INE determinó para generar ahorros</w:t>
      </w:r>
      <w:r w:rsidR="007A338B">
        <w:rPr>
          <w:rFonts w:ascii="Arial" w:hAnsi="Arial"/>
          <w:color w:val="242424"/>
          <w:sz w:val="18"/>
          <w:szCs w:val="18"/>
        </w:rPr>
        <w:t xml:space="preserve"> en el 2020</w:t>
      </w:r>
      <w:r w:rsidRPr="008B6B48">
        <w:rPr>
          <w:rFonts w:ascii="Arial" w:hAnsi="Arial"/>
          <w:color w:val="242424"/>
          <w:sz w:val="18"/>
          <w:szCs w:val="18"/>
        </w:rPr>
        <w:t>: no hacer cambio de equipos para repartir los tiempos de radio y televisión; aplazar la construcción de dos sedes de las juntas locales; y, posponer la modernización del mobiliario de los centros de atención ciudadana.</w:t>
      </w:r>
      <w:r w:rsidRPr="008B6B48">
        <w:rPr>
          <w:rFonts w:ascii="Arial" w:hAnsi="Arial"/>
          <w:sz w:val="18"/>
          <w:szCs w:val="18"/>
        </w:rPr>
        <w:t xml:space="preserve"> </w:t>
      </w:r>
      <w:hyperlink r:id="rId4" w:history="1">
        <w:r w:rsidRPr="008B6B48">
          <w:rPr>
            <w:rStyle w:val="Hipervnculo"/>
            <w:rFonts w:ascii="Arial" w:hAnsi="Arial"/>
            <w:sz w:val="18"/>
            <w:szCs w:val="18"/>
          </w:rPr>
          <w:t>https://politica.expansion.mx/mexico/2019/12/16/ine-arrancara-con-deficit-de-284-mdp-preve-cobrar-servicios</w:t>
        </w:r>
      </w:hyperlink>
      <w:r w:rsidRPr="008B6B48">
        <w:rPr>
          <w:rFonts w:ascii="Arial" w:hAnsi="Arial"/>
          <w:color w:val="242424"/>
          <w:sz w:val="18"/>
          <w:szCs w:val="18"/>
        </w:rPr>
        <w:t>.</w:t>
      </w:r>
    </w:p>
  </w:footnote>
  <w:footnote w:id="8">
    <w:p w:rsidR="009E719E" w:rsidRPr="00F07734" w:rsidRDefault="009E719E" w:rsidP="004E655E">
      <w:pPr>
        <w:pStyle w:val="Texto"/>
        <w:spacing w:line="236" w:lineRule="exact"/>
        <w:ind w:left="142" w:right="49" w:firstLine="0"/>
        <w:rPr>
          <w:szCs w:val="18"/>
        </w:rPr>
      </w:pPr>
      <w:r w:rsidRPr="008632D0">
        <w:rPr>
          <w:rStyle w:val="Refdenotaalpie"/>
          <w:szCs w:val="18"/>
        </w:rPr>
        <w:footnoteRef/>
      </w:r>
      <w:r w:rsidRPr="008632D0">
        <w:rPr>
          <w:szCs w:val="18"/>
        </w:rPr>
        <w:t xml:space="preserve"> Recordemos que esto puede moverse cotidianamente en relación con las negociaciones políticas Por eso, aunque lleguen por vía electoral, los legisladores tienen el derecho de moverse hacia otras preferencias políticas; no obstante, hacerlo después de la mitad de su periodo, implica que no pueden optar por la reelección. En este tema, la Suprema Corte de Justicia de la Nación, ya dio su última palabra. Véase en la Acción de Inconstitucionalidad 76/2016, en donde se cita la Exposición de Motivo de la reforma al Artículo 59 de la Constitución que estableció: “los integrantes de estas Comisiones Unidas estimamos necesario señalar las características de la elección consecutiva de legisladores que para tal efecto se regularán en el artículo 59 de la Constitución Política de los Estados Unidos Mexicanos: Los Senadores podrán ser electos hasta por dos periodos consecutivos y los Diputados al Congreso de la Unión hasta por cuatro periodos consecutivos, para sumar 12 años en el ejercicio del encargo. Igualmente, se propone que, si un legislador busca la reelección, tendrá que hacerlo por la misma vía que llegó al ejercicio del encargo; es decir, por el mismo partido político que lo postuló, sin que puedan hacerlo a través de candidatura independiente o, en caso de ser candidato independiente, tendrá que hacerlo con ese mismo carácter, sin poder ser postulado por un partido político o coalición alguna”. Se propone así, que en las Constituciones de los Estados pueda establecerse la elección consecutiva de los diputados locales, ajustándose al modelo federal en términos de la propuesta </w:t>
      </w:r>
      <w:r w:rsidR="004E655E">
        <w:rPr>
          <w:szCs w:val="18"/>
        </w:rPr>
        <w:t xml:space="preserve">de reformas al artículo 59 de nuestra </w:t>
      </w:r>
      <w:r w:rsidRPr="008632D0">
        <w:rPr>
          <w:szCs w:val="18"/>
        </w:rPr>
        <w:t xml:space="preserve">Constitución. </w:t>
      </w:r>
      <w:hyperlink r:id="rId5" w:history="1">
        <w:r w:rsidRPr="00F07734">
          <w:rPr>
            <w:rStyle w:val="Hipervnculo"/>
            <w:szCs w:val="18"/>
          </w:rPr>
          <w:t>http://www.diputados.gob.mx/LeyesBiblio/compila/inconst/343inconst_11abr17.doc</w:t>
        </w:r>
      </w:hyperlink>
    </w:p>
  </w:footnote>
  <w:footnote w:id="9">
    <w:p w:rsidR="009E719E" w:rsidRDefault="009E719E" w:rsidP="00F07734">
      <w:pPr>
        <w:pStyle w:val="Textonotapie"/>
        <w:jc w:val="both"/>
      </w:pPr>
      <w:r w:rsidRPr="00F07734">
        <w:rPr>
          <w:rStyle w:val="Refdenotaalpie"/>
          <w:rFonts w:ascii="Arial" w:hAnsi="Arial"/>
          <w:sz w:val="18"/>
          <w:szCs w:val="18"/>
        </w:rPr>
        <w:footnoteRef/>
      </w:r>
      <w:r w:rsidRPr="00F07734">
        <w:rPr>
          <w:rFonts w:ascii="Arial" w:hAnsi="Arial"/>
          <w:sz w:val="18"/>
          <w:szCs w:val="18"/>
        </w:rPr>
        <w:t xml:space="preserve"> Para el caso de los </w:t>
      </w:r>
      <w:r w:rsidRPr="00F07734">
        <w:rPr>
          <w:rFonts w:ascii="Arial" w:hAnsi="Arial"/>
          <w:color w:val="292B2C"/>
          <w:sz w:val="18"/>
          <w:szCs w:val="18"/>
          <w:shd w:val="clear" w:color="auto" w:fill="FFFFFF"/>
        </w:rPr>
        <w:t>Diputados Federales se requiere el 2% de la lista nominal del distrito por el que participan, distribuido en al menos la mitad de las secciones electorales con un porcentaje del 1% en cada una de ellas. 30 días. Se trata dela comprobación del apoyo de más de 166,000 ciudadanos.</w:t>
      </w:r>
    </w:p>
  </w:footnote>
  <w:footnote w:id="10">
    <w:p w:rsidR="009E719E" w:rsidRPr="00ED110A" w:rsidRDefault="009E719E" w:rsidP="00031BB8">
      <w:pPr>
        <w:pStyle w:val="Textonotapie"/>
        <w:jc w:val="both"/>
        <w:rPr>
          <w:rFonts w:ascii="Arial" w:hAnsi="Arial"/>
          <w:sz w:val="18"/>
          <w:szCs w:val="18"/>
        </w:rPr>
      </w:pPr>
      <w:r w:rsidRPr="00ED110A">
        <w:rPr>
          <w:rStyle w:val="Refdenotaalpie"/>
          <w:rFonts w:ascii="Arial" w:hAnsi="Arial"/>
          <w:sz w:val="18"/>
          <w:szCs w:val="18"/>
        </w:rPr>
        <w:footnoteRef/>
      </w:r>
      <w:r w:rsidRPr="00ED110A">
        <w:rPr>
          <w:rFonts w:ascii="Arial" w:hAnsi="Arial"/>
          <w:sz w:val="18"/>
          <w:szCs w:val="18"/>
        </w:rPr>
        <w:t xml:space="preserve"> En la Sentencia </w:t>
      </w:r>
      <w:r w:rsidRPr="00ED110A">
        <w:rPr>
          <w:rFonts w:ascii="Arial" w:hAnsi="Arial"/>
          <w:sz w:val="18"/>
          <w:szCs w:val="18"/>
          <w:shd w:val="clear" w:color="auto" w:fill="FFFFFF"/>
        </w:rPr>
        <w:t>SUP-RAP-726/2017 y acumulados la Sala Superior modificó el acuerdo del INE /CG508/2017</w:t>
      </w:r>
      <w:r w:rsidR="004E655E">
        <w:rPr>
          <w:rFonts w:ascii="Arial" w:hAnsi="Arial"/>
          <w:sz w:val="18"/>
          <w:szCs w:val="18"/>
          <w:shd w:val="clear" w:color="auto" w:fill="FFFFFF"/>
        </w:rPr>
        <w:t xml:space="preserve"> </w:t>
      </w:r>
      <w:r w:rsidRPr="00ED110A">
        <w:rPr>
          <w:rFonts w:ascii="Arial" w:hAnsi="Arial"/>
          <w:sz w:val="18"/>
          <w:szCs w:val="18"/>
          <w:shd w:val="clear" w:color="auto" w:fill="FFFFFF"/>
        </w:rPr>
        <w:t>para garantizar que los partidos políti</w:t>
      </w:r>
      <w:r w:rsidR="004E655E">
        <w:rPr>
          <w:rFonts w:ascii="Arial" w:hAnsi="Arial"/>
          <w:sz w:val="18"/>
          <w:szCs w:val="18"/>
          <w:shd w:val="clear" w:color="auto" w:fill="FFFFFF"/>
        </w:rPr>
        <w:t>cos postule</w:t>
      </w:r>
      <w:r w:rsidRPr="00ED110A">
        <w:rPr>
          <w:rFonts w:ascii="Arial" w:hAnsi="Arial"/>
          <w:sz w:val="18"/>
          <w:szCs w:val="18"/>
          <w:shd w:val="clear" w:color="auto" w:fill="FFFFFF"/>
        </w:rPr>
        <w:t>n únicamente candidatas y candidatos indígenas en 13 distritos en los que existe una concentración indígena que supera el 60% de la población total. De este modo, la resolución del TEPJF aseguró que los representantes que sean electos formen parte de las comunidades y pueblos indígenas. Las 13 personas indígenas postuladas para esas candidaturas, no podrían ser personas del mismo género en más de 7 distritos.</w:t>
      </w:r>
      <w:r w:rsidRPr="00ED110A">
        <w:rPr>
          <w:rFonts w:ascii="Arial" w:hAnsi="Arial"/>
          <w:sz w:val="18"/>
          <w:szCs w:val="18"/>
        </w:rPr>
        <w:t xml:space="preserve"> </w:t>
      </w:r>
      <w:hyperlink r:id="rId6" w:history="1">
        <w:r w:rsidRPr="00ED110A">
          <w:rPr>
            <w:rStyle w:val="Hipervnculo"/>
            <w:rFonts w:ascii="Arial" w:hAnsi="Arial"/>
            <w:sz w:val="18"/>
            <w:szCs w:val="18"/>
          </w:rPr>
          <w:t>https://www.te.gob.mx/colecciones/sentencias/html/SUP/2017/RAP/SUP-RAP-00726-2017.htm</w:t>
        </w:r>
      </w:hyperlink>
    </w:p>
  </w:footnote>
  <w:footnote w:id="11">
    <w:p w:rsidR="009E719E" w:rsidRPr="00705BB6" w:rsidRDefault="009E719E" w:rsidP="00705BB6">
      <w:pPr>
        <w:pStyle w:val="Sinespaciado"/>
        <w:jc w:val="both"/>
        <w:rPr>
          <w:rFonts w:ascii="Arial" w:hAnsi="Arial"/>
          <w:sz w:val="18"/>
          <w:szCs w:val="18"/>
        </w:rPr>
      </w:pPr>
      <w:r>
        <w:rPr>
          <w:rStyle w:val="Refdenotaalpie"/>
        </w:rPr>
        <w:footnoteRef/>
      </w:r>
      <w:r>
        <w:t xml:space="preserve"> </w:t>
      </w:r>
      <w:hyperlink r:id="rId7" w:history="1">
        <w:r w:rsidRPr="00705BB6">
          <w:rPr>
            <w:rStyle w:val="Hipervnculo"/>
            <w:rFonts w:ascii="Arial" w:hAnsi="Arial"/>
            <w:sz w:val="18"/>
            <w:szCs w:val="18"/>
          </w:rPr>
          <w:t>https://elpais.com/internacional/2019/03/02/actualidad/1551536981_504778.html</w:t>
        </w:r>
      </w:hyperlink>
      <w:r w:rsidRPr="00705BB6">
        <w:rPr>
          <w:rFonts w:ascii="Arial" w:hAnsi="Arial"/>
          <w:sz w:val="18"/>
          <w:szCs w:val="18"/>
        </w:rPr>
        <w:t xml:space="preserve">. Estonia ha enseñado al mundo una lección en la construcción de la democracia; con un país de cerca de 900,000 electores, el domingo 22 de enero de 2019 celebró elecciones en las que </w:t>
      </w:r>
      <w:hyperlink r:id="rId8" w:history="1">
        <w:r w:rsidRPr="00705BB6">
          <w:rPr>
            <w:rStyle w:val="Hipervnculo"/>
            <w:rFonts w:ascii="Arial" w:hAnsi="Arial"/>
            <w:color w:val="auto"/>
            <w:sz w:val="18"/>
            <w:szCs w:val="18"/>
          </w:rPr>
          <w:t xml:space="preserve">el </w:t>
        </w:r>
        <w:r w:rsidRPr="00705BB6">
          <w:rPr>
            <w:rStyle w:val="nfasis"/>
            <w:rFonts w:ascii="Arial" w:hAnsi="Arial"/>
            <w:sz w:val="18"/>
            <w:szCs w:val="18"/>
          </w:rPr>
          <w:t>i-</w:t>
        </w:r>
        <w:proofErr w:type="spellStart"/>
        <w:r w:rsidRPr="00705BB6">
          <w:rPr>
            <w:rStyle w:val="nfasis"/>
            <w:rFonts w:ascii="Arial" w:hAnsi="Arial"/>
            <w:sz w:val="18"/>
            <w:szCs w:val="18"/>
          </w:rPr>
          <w:t>voting</w:t>
        </w:r>
        <w:proofErr w:type="spellEnd"/>
      </w:hyperlink>
      <w:r w:rsidRPr="00705BB6">
        <w:rPr>
          <w:rFonts w:ascii="Arial" w:hAnsi="Arial"/>
          <w:sz w:val="18"/>
          <w:szCs w:val="18"/>
        </w:rPr>
        <w:t xml:space="preserve">, el sistema de voto electrónico instaurado en 2005, se ha convertido en motivo de orgullo nacional. De acuerdo con </w:t>
      </w:r>
      <w:proofErr w:type="spellStart"/>
      <w:r w:rsidRPr="00705BB6">
        <w:rPr>
          <w:rFonts w:ascii="Arial" w:hAnsi="Arial"/>
          <w:sz w:val="18"/>
          <w:szCs w:val="18"/>
        </w:rPr>
        <w:t>Ülle</w:t>
      </w:r>
      <w:proofErr w:type="spellEnd"/>
      <w:r w:rsidRPr="00705BB6">
        <w:rPr>
          <w:rFonts w:ascii="Arial" w:hAnsi="Arial"/>
          <w:sz w:val="18"/>
          <w:szCs w:val="18"/>
        </w:rPr>
        <w:t xml:space="preserve"> </w:t>
      </w:r>
      <w:proofErr w:type="spellStart"/>
      <w:r w:rsidRPr="00705BB6">
        <w:rPr>
          <w:rFonts w:ascii="Arial" w:hAnsi="Arial"/>
          <w:sz w:val="18"/>
          <w:szCs w:val="18"/>
        </w:rPr>
        <w:t>Madise</w:t>
      </w:r>
      <w:proofErr w:type="spellEnd"/>
      <w:r w:rsidRPr="00705BB6">
        <w:rPr>
          <w:rFonts w:ascii="Arial" w:hAnsi="Arial"/>
          <w:sz w:val="18"/>
          <w:szCs w:val="18"/>
        </w:rPr>
        <w:t>, mientras que en muchas naciones el primer paso hacia alguna forma de voto automatizado fue utilizar las máquinas de votación en los colegios electorales a fin de facilitar el sufragio o el conteo, “en Estonia, desde el principio, existía el objetivo de crear las condiciones para el voto público remoto por Internet. Proyectos similares de introducción del voto electrónico vinculante a distancia para elecciones generales han evolucionado mucho más en Suiza y Noruega.</w:t>
      </w:r>
    </w:p>
    <w:p w:rsidR="009E719E" w:rsidRPr="00705BB6" w:rsidRDefault="00722629" w:rsidP="00705BB6">
      <w:pPr>
        <w:pStyle w:val="Sinespaciado"/>
        <w:jc w:val="both"/>
        <w:rPr>
          <w:rFonts w:ascii="Arial" w:hAnsi="Arial"/>
          <w:sz w:val="18"/>
          <w:szCs w:val="18"/>
        </w:rPr>
      </w:pPr>
      <w:hyperlink r:id="rId9" w:history="1">
        <w:r w:rsidR="009E719E" w:rsidRPr="00705BB6">
          <w:rPr>
            <w:rStyle w:val="Hipervnculo"/>
            <w:rFonts w:ascii="Arial" w:hAnsi="Arial"/>
            <w:sz w:val="18"/>
            <w:szCs w:val="18"/>
          </w:rPr>
          <w:t>https://www.researchgate.net/profile/Priit_Vinkel/publication/281348239_Voto_por_Internet_en_Estonia/links/55e3809108aecb1a7cc9d063/Voto-por-Internet-en-Estonia.pdf</w:t>
        </w:r>
      </w:hyperlink>
    </w:p>
  </w:footnote>
  <w:footnote w:id="12">
    <w:p w:rsidR="009E719E" w:rsidRPr="00705BB6" w:rsidRDefault="009E719E" w:rsidP="00705BB6">
      <w:pPr>
        <w:pStyle w:val="Sinespaciado"/>
        <w:jc w:val="both"/>
        <w:rPr>
          <w:rFonts w:ascii="Arial" w:hAnsi="Arial"/>
          <w:sz w:val="18"/>
          <w:szCs w:val="18"/>
        </w:rPr>
      </w:pPr>
      <w:r w:rsidRPr="00705BB6">
        <w:rPr>
          <w:rStyle w:val="Refdenotaalpie"/>
          <w:rFonts w:ascii="Arial" w:hAnsi="Arial"/>
          <w:sz w:val="18"/>
          <w:szCs w:val="18"/>
        </w:rPr>
        <w:footnoteRef/>
      </w:r>
      <w:r w:rsidRPr="00705BB6">
        <w:rPr>
          <w:rFonts w:ascii="Arial" w:hAnsi="Arial"/>
          <w:sz w:val="18"/>
          <w:szCs w:val="18"/>
        </w:rPr>
        <w:t xml:space="preserve"> </w:t>
      </w:r>
      <w:hyperlink r:id="rId10" w:history="1">
        <w:r w:rsidRPr="00705BB6">
          <w:rPr>
            <w:rStyle w:val="Hipervnculo"/>
            <w:rFonts w:ascii="Arial" w:hAnsi="Arial"/>
            <w:sz w:val="18"/>
            <w:szCs w:val="18"/>
          </w:rPr>
          <w:t>https://www.elespectador.com/noticias/el-mundo/el-voto-electronico-en-brasil-articulo-814081</w:t>
        </w:r>
      </w:hyperlink>
    </w:p>
  </w:footnote>
  <w:footnote w:id="13">
    <w:p w:rsidR="009E719E" w:rsidRPr="00705BB6" w:rsidRDefault="009E719E" w:rsidP="00705BB6">
      <w:pPr>
        <w:pStyle w:val="Sinespaciado"/>
        <w:jc w:val="both"/>
        <w:rPr>
          <w:rFonts w:ascii="Arial" w:hAnsi="Arial"/>
          <w:sz w:val="18"/>
          <w:szCs w:val="18"/>
        </w:rPr>
      </w:pPr>
      <w:r w:rsidRPr="00705BB6">
        <w:rPr>
          <w:rStyle w:val="Refdenotaalpie"/>
          <w:rFonts w:ascii="Arial" w:hAnsi="Arial"/>
          <w:sz w:val="18"/>
          <w:szCs w:val="18"/>
        </w:rPr>
        <w:footnoteRef/>
      </w:r>
      <w:r w:rsidRPr="00705BB6">
        <w:rPr>
          <w:rFonts w:ascii="Arial" w:hAnsi="Arial"/>
          <w:sz w:val="18"/>
          <w:szCs w:val="18"/>
        </w:rPr>
        <w:t xml:space="preserve"> </w:t>
      </w:r>
      <w:hyperlink r:id="rId11" w:history="1">
        <w:r w:rsidRPr="00705BB6">
          <w:rPr>
            <w:rStyle w:val="Hipervnculo"/>
            <w:rFonts w:ascii="Arial" w:hAnsi="Arial"/>
            <w:sz w:val="18"/>
            <w:szCs w:val="18"/>
          </w:rPr>
          <w:t>https://hidalgo.lasillarota.com/urnas-electronicas-que-son-y-como-utilizarlas/355559</w:t>
        </w:r>
      </w:hyperlink>
    </w:p>
  </w:footnote>
  <w:footnote w:id="14">
    <w:p w:rsidR="009E719E" w:rsidRPr="00142ABD" w:rsidRDefault="009E719E" w:rsidP="00705BB6">
      <w:pPr>
        <w:pStyle w:val="Sinespaciado"/>
        <w:jc w:val="both"/>
        <w:rPr>
          <w:rFonts w:ascii="Arial" w:hAnsi="Arial"/>
          <w:sz w:val="18"/>
          <w:szCs w:val="18"/>
        </w:rPr>
      </w:pPr>
      <w:r w:rsidRPr="00142ABD">
        <w:rPr>
          <w:rStyle w:val="Refdenotaalpie"/>
          <w:rFonts w:ascii="Arial" w:hAnsi="Arial"/>
          <w:sz w:val="18"/>
          <w:szCs w:val="18"/>
        </w:rPr>
        <w:footnoteRef/>
      </w:r>
      <w:r w:rsidRPr="00142ABD">
        <w:rPr>
          <w:rFonts w:ascii="Arial" w:hAnsi="Arial"/>
          <w:sz w:val="18"/>
          <w:szCs w:val="18"/>
        </w:rPr>
        <w:t xml:space="preserve"> De acuerdo con la normatividad local, habrá voto de los mexicanos en el extranjero </w:t>
      </w:r>
      <w:r w:rsidR="00142ABD" w:rsidRPr="00142ABD">
        <w:rPr>
          <w:rFonts w:ascii="Arial" w:hAnsi="Arial"/>
          <w:sz w:val="18"/>
          <w:szCs w:val="18"/>
        </w:rPr>
        <w:t xml:space="preserve">para Gubernatura </w:t>
      </w:r>
      <w:r w:rsidRPr="00142ABD">
        <w:rPr>
          <w:rFonts w:ascii="Arial" w:hAnsi="Arial"/>
          <w:sz w:val="18"/>
          <w:szCs w:val="18"/>
        </w:rPr>
        <w:t xml:space="preserve">en </w:t>
      </w:r>
      <w:r w:rsidRPr="00142ABD">
        <w:rPr>
          <w:rFonts w:ascii="Arial" w:hAnsi="Arial"/>
          <w:color w:val="000000"/>
          <w:sz w:val="18"/>
          <w:szCs w:val="18"/>
        </w:rPr>
        <w:t>Baja Ca</w:t>
      </w:r>
      <w:r w:rsidR="00142ABD" w:rsidRPr="00142ABD">
        <w:rPr>
          <w:rFonts w:ascii="Arial" w:hAnsi="Arial"/>
          <w:color w:val="000000"/>
          <w:sz w:val="18"/>
          <w:szCs w:val="18"/>
        </w:rPr>
        <w:t xml:space="preserve">lifornia Sur, Chihuahua, Colima, </w:t>
      </w:r>
      <w:r w:rsidRPr="00142ABD">
        <w:rPr>
          <w:rFonts w:ascii="Arial" w:hAnsi="Arial"/>
          <w:color w:val="000000"/>
          <w:sz w:val="18"/>
          <w:szCs w:val="18"/>
        </w:rPr>
        <w:t xml:space="preserve">Guerrero, </w:t>
      </w:r>
      <w:r w:rsidR="00142ABD" w:rsidRPr="00142ABD">
        <w:rPr>
          <w:rFonts w:ascii="Arial" w:hAnsi="Arial"/>
          <w:color w:val="000000"/>
          <w:sz w:val="18"/>
          <w:szCs w:val="18"/>
        </w:rPr>
        <w:t xml:space="preserve">Michoacán, </w:t>
      </w:r>
      <w:r w:rsidRPr="00142ABD">
        <w:rPr>
          <w:rFonts w:ascii="Arial" w:hAnsi="Arial"/>
          <w:color w:val="000000"/>
          <w:sz w:val="18"/>
          <w:szCs w:val="18"/>
        </w:rPr>
        <w:t>Nayarit, Querétaro, San Lui</w:t>
      </w:r>
      <w:r w:rsidR="00142ABD" w:rsidRPr="00142ABD">
        <w:rPr>
          <w:rFonts w:ascii="Arial" w:hAnsi="Arial"/>
          <w:color w:val="000000"/>
          <w:sz w:val="18"/>
          <w:szCs w:val="18"/>
        </w:rPr>
        <w:t>s Potosí y</w:t>
      </w:r>
      <w:r w:rsidRPr="00142ABD">
        <w:rPr>
          <w:rFonts w:ascii="Arial" w:hAnsi="Arial"/>
          <w:color w:val="000000"/>
          <w:sz w:val="18"/>
          <w:szCs w:val="18"/>
        </w:rPr>
        <w:t xml:space="preserve"> Zacatecas</w:t>
      </w:r>
      <w:r w:rsidR="00142ABD" w:rsidRPr="00142ABD">
        <w:rPr>
          <w:rFonts w:ascii="Arial" w:hAnsi="Arial"/>
          <w:color w:val="000000"/>
          <w:sz w:val="18"/>
          <w:szCs w:val="18"/>
        </w:rPr>
        <w:t xml:space="preserve">. Para Diputado Migrante, será para los estados Ciudad de México </w:t>
      </w:r>
      <w:r w:rsidRPr="00142ABD">
        <w:rPr>
          <w:rFonts w:ascii="Arial" w:hAnsi="Arial"/>
          <w:color w:val="000000"/>
          <w:sz w:val="18"/>
          <w:szCs w:val="18"/>
        </w:rPr>
        <w:t xml:space="preserve">y </w:t>
      </w:r>
      <w:r w:rsidR="00142ABD" w:rsidRPr="00142ABD">
        <w:rPr>
          <w:rFonts w:ascii="Arial" w:hAnsi="Arial"/>
          <w:color w:val="000000"/>
          <w:sz w:val="18"/>
          <w:szCs w:val="18"/>
        </w:rPr>
        <w:t xml:space="preserve">Guerrero. Y para Diputación de Representación Proporcional: </w:t>
      </w:r>
      <w:r w:rsidRPr="00142ABD">
        <w:rPr>
          <w:rFonts w:ascii="Arial" w:hAnsi="Arial"/>
          <w:color w:val="000000"/>
          <w:sz w:val="18"/>
          <w:szCs w:val="18"/>
        </w:rPr>
        <w:t>Jalisco.</w:t>
      </w:r>
      <w:r w:rsidR="00142ABD" w:rsidRPr="00142ABD">
        <w:rPr>
          <w:rFonts w:ascii="Arial" w:hAnsi="Arial"/>
          <w:color w:val="000000"/>
          <w:sz w:val="18"/>
          <w:szCs w:val="18"/>
        </w:rPr>
        <w:t xml:space="preserve"> </w:t>
      </w:r>
      <w:hyperlink r:id="rId12" w:history="1">
        <w:r w:rsidR="00142ABD" w:rsidRPr="00142ABD">
          <w:rPr>
            <w:rStyle w:val="Hipervnculo"/>
            <w:rFonts w:ascii="Arial" w:hAnsi="Arial"/>
            <w:sz w:val="18"/>
            <w:szCs w:val="18"/>
          </w:rPr>
          <w:t>http://www.votoextranjero.mx/web/vmre/inicio</w:t>
        </w:r>
      </w:hyperlink>
    </w:p>
  </w:footnote>
  <w:footnote w:id="15">
    <w:p w:rsidR="009E719E" w:rsidRPr="00142ABD" w:rsidRDefault="009E719E" w:rsidP="00705BB6">
      <w:pPr>
        <w:pStyle w:val="Sinespaciado"/>
        <w:jc w:val="both"/>
        <w:rPr>
          <w:rFonts w:ascii="Arial" w:hAnsi="Arial"/>
          <w:sz w:val="18"/>
          <w:szCs w:val="18"/>
        </w:rPr>
      </w:pPr>
      <w:r w:rsidRPr="00142ABD">
        <w:rPr>
          <w:rStyle w:val="Refdenotaalpie"/>
          <w:rFonts w:ascii="Arial" w:hAnsi="Arial"/>
          <w:sz w:val="18"/>
          <w:szCs w:val="18"/>
        </w:rPr>
        <w:footnoteRef/>
      </w:r>
      <w:r w:rsidRPr="00142ABD">
        <w:rPr>
          <w:rFonts w:ascii="Arial" w:hAnsi="Arial"/>
          <w:sz w:val="18"/>
          <w:szCs w:val="18"/>
        </w:rPr>
        <w:t xml:space="preserve"> Esto en comparación con las casillas que se instalaron en la elección intermedia de 2015. </w:t>
      </w:r>
      <w:hyperlink r:id="rId13" w:history="1">
        <w:r w:rsidRPr="00142ABD">
          <w:rPr>
            <w:rStyle w:val="Hipervnculo"/>
            <w:rFonts w:ascii="Arial" w:hAnsi="Arial"/>
            <w:sz w:val="18"/>
            <w:szCs w:val="18"/>
          </w:rPr>
          <w:t>https://portalanterior.ine.mx/archivos2/portal/Elecciones/PEF/2014-2015/docs/Informe_Segunda_Etapa_Capacitacion.pdf</w:t>
        </w:r>
      </w:hyperlink>
    </w:p>
  </w:footnote>
  <w:footnote w:id="16">
    <w:p w:rsidR="009E719E" w:rsidRPr="00142ABD" w:rsidRDefault="009E719E">
      <w:pPr>
        <w:pStyle w:val="Textonotapie"/>
        <w:rPr>
          <w:rFonts w:ascii="Arial" w:hAnsi="Arial"/>
          <w:sz w:val="18"/>
          <w:szCs w:val="18"/>
        </w:rPr>
      </w:pPr>
      <w:r w:rsidRPr="00142ABD">
        <w:rPr>
          <w:rStyle w:val="Refdenotaalpie"/>
          <w:rFonts w:ascii="Arial" w:hAnsi="Arial"/>
          <w:sz w:val="18"/>
          <w:szCs w:val="18"/>
        </w:rPr>
        <w:footnoteRef/>
      </w:r>
      <w:r w:rsidRPr="00142ABD">
        <w:rPr>
          <w:rFonts w:ascii="Arial" w:hAnsi="Arial"/>
          <w:sz w:val="18"/>
          <w:szCs w:val="18"/>
        </w:rPr>
        <w:t xml:space="preserve"> </w:t>
      </w:r>
      <w:hyperlink r:id="rId14" w:history="1">
        <w:r w:rsidRPr="00142ABD">
          <w:rPr>
            <w:rStyle w:val="Hipervnculo"/>
            <w:rFonts w:ascii="Arial" w:hAnsi="Arial"/>
            <w:sz w:val="18"/>
            <w:szCs w:val="18"/>
          </w:rPr>
          <w:t>https://repositoriodocumental.ine.mx/xmlui/bitstream/handle/123456789/113270/JGEor201912-09-ap-6-4-a3.pdf</w:t>
        </w:r>
      </w:hyperlink>
    </w:p>
  </w:footnote>
  <w:footnote w:id="17">
    <w:p w:rsidR="009E719E" w:rsidRDefault="009E719E">
      <w:pPr>
        <w:pStyle w:val="Textonotapie"/>
      </w:pPr>
      <w:r>
        <w:rPr>
          <w:rStyle w:val="Refdenotaalpie"/>
        </w:rPr>
        <w:footnoteRef/>
      </w:r>
      <w:r>
        <w:t xml:space="preserve"> </w:t>
      </w:r>
      <w:r>
        <w:rPr>
          <w:rFonts w:ascii="Helvetica" w:hAnsi="Helvetica"/>
          <w:color w:val="2F2F2F"/>
          <w:sz w:val="18"/>
          <w:szCs w:val="18"/>
          <w:shd w:val="clear" w:color="auto" w:fill="FFFFFF"/>
        </w:rPr>
        <w:t xml:space="preserve"> El procedimiento de los cómputos distritales se encuentra regulado en los artículos 309 al 318 de la </w:t>
      </w:r>
      <w:proofErr w:type="spellStart"/>
      <w:r>
        <w:rPr>
          <w:rFonts w:ascii="Helvetica" w:hAnsi="Helvetica"/>
          <w:color w:val="2F2F2F"/>
          <w:sz w:val="18"/>
          <w:szCs w:val="18"/>
          <w:shd w:val="clear" w:color="auto" w:fill="FFFFFF"/>
        </w:rPr>
        <w:t>Legipe</w:t>
      </w:r>
      <w:proofErr w:type="spellEnd"/>
      <w:r>
        <w:rPr>
          <w:rFonts w:ascii="Helvetica" w:hAnsi="Helvetica"/>
          <w:color w:val="2F2F2F"/>
          <w:sz w:val="18"/>
          <w:szCs w:val="18"/>
          <w:shd w:val="clear" w:color="auto" w:fill="FFFFFF"/>
        </w:rPr>
        <w:t>; 384 al 409 y 415, numeral 2 del Reglamento de Elecciones.</w:t>
      </w:r>
      <w:r w:rsidR="00F42200">
        <w:rPr>
          <w:rFonts w:ascii="Helvetica" w:hAnsi="Helvetica"/>
          <w:color w:val="2F2F2F"/>
          <w:sz w:val="18"/>
          <w:szCs w:val="18"/>
          <w:shd w:val="clear" w:color="auto" w:fill="FFFFFF"/>
        </w:rPr>
        <w:t xml:space="preserve"> É</w:t>
      </w:r>
      <w:r w:rsidR="00877C95">
        <w:rPr>
          <w:rFonts w:ascii="Helvetica" w:hAnsi="Helvetica"/>
          <w:color w:val="2F2F2F"/>
          <w:sz w:val="18"/>
          <w:szCs w:val="18"/>
          <w:shd w:val="clear" w:color="auto" w:fill="FFFFFF"/>
        </w:rPr>
        <w:t xml:space="preserve">stos constituyen </w:t>
      </w:r>
      <w:r w:rsidR="00F42200">
        <w:rPr>
          <w:rFonts w:ascii="Helvetica" w:hAnsi="Helvetica"/>
          <w:color w:val="2F2F2F"/>
          <w:sz w:val="18"/>
          <w:szCs w:val="18"/>
          <w:shd w:val="clear" w:color="auto" w:fill="FFFFFF"/>
        </w:rPr>
        <w:t xml:space="preserve">los datos oficiales. </w:t>
      </w:r>
    </w:p>
  </w:footnote>
  <w:footnote w:id="18">
    <w:p w:rsidR="009E719E" w:rsidRDefault="009E719E">
      <w:pPr>
        <w:pStyle w:val="Textonotapie"/>
      </w:pPr>
      <w:r>
        <w:rPr>
          <w:rStyle w:val="Refdenotaalpie"/>
        </w:rPr>
        <w:footnoteRef/>
      </w:r>
      <w:r>
        <w:t xml:space="preserve"> A</w:t>
      </w:r>
      <w:r>
        <w:rPr>
          <w:rFonts w:ascii="Helvetica" w:hAnsi="Helvetica"/>
          <w:color w:val="2F2F2F"/>
          <w:sz w:val="18"/>
          <w:szCs w:val="18"/>
          <w:shd w:val="clear" w:color="auto" w:fill="FFFFFF"/>
        </w:rPr>
        <w:t xml:space="preserve">rtículos 208, numeral 1 y 225, numeral 2, de la </w:t>
      </w:r>
      <w:proofErr w:type="spellStart"/>
      <w:r>
        <w:rPr>
          <w:rFonts w:ascii="Helvetica" w:hAnsi="Helvetica"/>
          <w:color w:val="2F2F2F"/>
          <w:sz w:val="18"/>
          <w:szCs w:val="18"/>
          <w:shd w:val="clear" w:color="auto" w:fill="FFFFFF"/>
        </w:rPr>
        <w:t>Legipe</w:t>
      </w:r>
      <w:proofErr w:type="spellEnd"/>
      <w:r>
        <w:rPr>
          <w:rFonts w:ascii="Helvetica" w:hAnsi="Helvetica"/>
          <w:color w:val="2F2F2F"/>
          <w:sz w:val="18"/>
          <w:szCs w:val="18"/>
          <w:shd w:val="clear" w:color="auto" w:fill="FFFFFF"/>
        </w:rPr>
        <w:t>.</w:t>
      </w:r>
    </w:p>
  </w:footnote>
  <w:footnote w:id="19">
    <w:p w:rsidR="009E719E" w:rsidRDefault="009E719E">
      <w:pPr>
        <w:pStyle w:val="Textonotapie"/>
      </w:pPr>
      <w:r>
        <w:rPr>
          <w:rStyle w:val="Refdenotaalpie"/>
        </w:rPr>
        <w:footnoteRef/>
      </w:r>
      <w:r>
        <w:t xml:space="preserve"> </w:t>
      </w:r>
      <w:hyperlink r:id="rId15" w:history="1">
        <w:r>
          <w:rPr>
            <w:rStyle w:val="Hipervnculo"/>
          </w:rPr>
          <w:t>https://heraldodemexico.com.mx/pais/con-ayuda-del-ine-el-snte-va-a-eleccion/</w:t>
        </w:r>
      </w:hyperlink>
    </w:p>
  </w:footnote>
  <w:footnote w:id="20">
    <w:p w:rsidR="009E719E" w:rsidRDefault="009E719E">
      <w:pPr>
        <w:pStyle w:val="Textonotapie"/>
      </w:pPr>
      <w:r>
        <w:rPr>
          <w:rStyle w:val="Refdenotaalpie"/>
        </w:rPr>
        <w:footnoteRef/>
      </w:r>
      <w:r>
        <w:t xml:space="preserve"> </w:t>
      </w:r>
      <w:hyperlink r:id="rId16" w:history="1">
        <w:r>
          <w:rPr>
            <w:rStyle w:val="Hipervnculo"/>
          </w:rPr>
          <w:t>http://www.diputados.gob.mx/LeyesBiblio/pdf/1_201219.pdf</w:t>
        </w:r>
      </w:hyperlink>
      <w:r>
        <w:t>, p. 109</w:t>
      </w:r>
    </w:p>
  </w:footnote>
  <w:footnote w:id="21">
    <w:p w:rsidR="009E719E" w:rsidRPr="00296F19" w:rsidRDefault="009E719E">
      <w:pPr>
        <w:pStyle w:val="Textonotapie"/>
        <w:rPr>
          <w:rFonts w:ascii="Arial" w:hAnsi="Arial"/>
          <w:sz w:val="18"/>
          <w:szCs w:val="18"/>
        </w:rPr>
      </w:pPr>
      <w:r w:rsidRPr="00296F19">
        <w:rPr>
          <w:rStyle w:val="Refdenotaalpie"/>
          <w:rFonts w:ascii="Arial" w:hAnsi="Arial"/>
          <w:sz w:val="18"/>
          <w:szCs w:val="18"/>
        </w:rPr>
        <w:footnoteRef/>
      </w:r>
      <w:r w:rsidRPr="00296F19">
        <w:rPr>
          <w:rFonts w:ascii="Arial" w:hAnsi="Arial"/>
          <w:sz w:val="18"/>
          <w:szCs w:val="18"/>
        </w:rPr>
        <w:t xml:space="preserve"> </w:t>
      </w:r>
      <w:hyperlink r:id="rId17" w:history="1">
        <w:r w:rsidRPr="00296F19">
          <w:rPr>
            <w:rStyle w:val="Hipervnculo"/>
            <w:rFonts w:ascii="Arial" w:hAnsi="Arial"/>
            <w:sz w:val="18"/>
            <w:szCs w:val="18"/>
          </w:rPr>
          <w:t>http://www.heraldo.mx/impulsan-una-sola-autoridad-electoral/</w:t>
        </w:r>
      </w:hyperlink>
    </w:p>
  </w:footnote>
  <w:footnote w:id="22">
    <w:p w:rsidR="009E719E" w:rsidRPr="00296F19" w:rsidRDefault="009E719E" w:rsidP="007E5442">
      <w:pPr>
        <w:pStyle w:val="Textonotapie"/>
        <w:jc w:val="both"/>
        <w:rPr>
          <w:rFonts w:ascii="Arial" w:hAnsi="Arial"/>
          <w:sz w:val="18"/>
          <w:szCs w:val="18"/>
        </w:rPr>
      </w:pPr>
      <w:r w:rsidRPr="00296F19">
        <w:rPr>
          <w:rStyle w:val="Refdenotaalpie"/>
          <w:rFonts w:ascii="Arial" w:hAnsi="Arial"/>
          <w:sz w:val="18"/>
          <w:szCs w:val="18"/>
        </w:rPr>
        <w:footnoteRef/>
      </w:r>
      <w:r w:rsidRPr="00296F19">
        <w:rPr>
          <w:rFonts w:ascii="Arial" w:hAnsi="Arial"/>
          <w:sz w:val="18"/>
          <w:szCs w:val="18"/>
        </w:rPr>
        <w:t xml:space="preserve"> Es obvio que para el 2024, se realizará la elección consecutiva de Sanadores.</w:t>
      </w:r>
    </w:p>
  </w:footnote>
  <w:footnote w:id="23">
    <w:p w:rsidR="009E719E" w:rsidRDefault="009E719E" w:rsidP="007E5442">
      <w:pPr>
        <w:pStyle w:val="Textonotapie"/>
        <w:jc w:val="both"/>
      </w:pPr>
      <w:r w:rsidRPr="00296F19">
        <w:rPr>
          <w:rStyle w:val="Refdenotaalpie"/>
          <w:rFonts w:ascii="Arial" w:hAnsi="Arial"/>
          <w:sz w:val="18"/>
          <w:szCs w:val="18"/>
        </w:rPr>
        <w:footnoteRef/>
      </w:r>
      <w:r w:rsidRPr="00296F19">
        <w:rPr>
          <w:rFonts w:ascii="Arial" w:hAnsi="Arial"/>
          <w:sz w:val="18"/>
          <w:szCs w:val="18"/>
        </w:rPr>
        <w:t xml:space="preserve"> NOHLER, DIETER. Reelección en Extracto para un Tratado de ley electoral comparada de Latinoamérica, Edit. International </w:t>
      </w:r>
      <w:proofErr w:type="spellStart"/>
      <w:r w:rsidRPr="00296F19">
        <w:rPr>
          <w:rFonts w:ascii="Arial" w:hAnsi="Arial"/>
          <w:sz w:val="18"/>
          <w:szCs w:val="18"/>
        </w:rPr>
        <w:t>Institute</w:t>
      </w:r>
      <w:proofErr w:type="spellEnd"/>
      <w:r w:rsidRPr="00296F19">
        <w:rPr>
          <w:rFonts w:ascii="Arial" w:hAnsi="Arial"/>
          <w:sz w:val="18"/>
          <w:szCs w:val="18"/>
        </w:rPr>
        <w:t xml:space="preserve"> </w:t>
      </w:r>
      <w:proofErr w:type="spellStart"/>
      <w:r w:rsidRPr="00296F19">
        <w:rPr>
          <w:rFonts w:ascii="Arial" w:hAnsi="Arial"/>
          <w:sz w:val="18"/>
          <w:szCs w:val="18"/>
        </w:rPr>
        <w:t>for</w:t>
      </w:r>
      <w:proofErr w:type="spellEnd"/>
      <w:r w:rsidRPr="00296F19">
        <w:rPr>
          <w:rFonts w:ascii="Arial" w:hAnsi="Arial"/>
          <w:sz w:val="18"/>
          <w:szCs w:val="18"/>
        </w:rPr>
        <w:t xml:space="preserve"> </w:t>
      </w:r>
      <w:proofErr w:type="spellStart"/>
      <w:r w:rsidRPr="00296F19">
        <w:rPr>
          <w:rFonts w:ascii="Arial" w:hAnsi="Arial"/>
          <w:sz w:val="18"/>
          <w:szCs w:val="18"/>
        </w:rPr>
        <w:t>Democracy</w:t>
      </w:r>
      <w:proofErr w:type="spellEnd"/>
      <w:r w:rsidRPr="00296F19">
        <w:rPr>
          <w:rFonts w:ascii="Arial" w:hAnsi="Arial"/>
          <w:sz w:val="18"/>
          <w:szCs w:val="18"/>
        </w:rPr>
        <w:t xml:space="preserve"> and Electoral </w:t>
      </w:r>
      <w:proofErr w:type="spellStart"/>
      <w:r w:rsidRPr="00296F19">
        <w:rPr>
          <w:rFonts w:ascii="Arial" w:hAnsi="Arial"/>
          <w:sz w:val="18"/>
          <w:szCs w:val="18"/>
        </w:rPr>
        <w:t>Assistance</w:t>
      </w:r>
      <w:proofErr w:type="spellEnd"/>
      <w:r w:rsidRPr="00296F19">
        <w:rPr>
          <w:rFonts w:ascii="Arial" w:hAnsi="Arial"/>
          <w:sz w:val="18"/>
          <w:szCs w:val="18"/>
        </w:rPr>
        <w:t xml:space="preserve"> (IDEA-Internacional), </w:t>
      </w:r>
      <w:proofErr w:type="spellStart"/>
      <w:r w:rsidRPr="00296F19">
        <w:rPr>
          <w:rFonts w:ascii="Arial" w:hAnsi="Arial"/>
          <w:sz w:val="18"/>
          <w:szCs w:val="18"/>
        </w:rPr>
        <w:t>Stockholm</w:t>
      </w:r>
      <w:proofErr w:type="spellEnd"/>
      <w:r w:rsidRPr="00296F19">
        <w:rPr>
          <w:rFonts w:ascii="Arial" w:hAnsi="Arial"/>
          <w:sz w:val="18"/>
          <w:szCs w:val="18"/>
        </w:rPr>
        <w:t xml:space="preserve">, </w:t>
      </w:r>
      <w:proofErr w:type="spellStart"/>
      <w:r w:rsidRPr="00296F19">
        <w:rPr>
          <w:rFonts w:ascii="Arial" w:hAnsi="Arial"/>
          <w:sz w:val="18"/>
          <w:szCs w:val="18"/>
        </w:rPr>
        <w:t>Sweden</w:t>
      </w:r>
      <w:proofErr w:type="spellEnd"/>
      <w:r w:rsidRPr="00296F19">
        <w:rPr>
          <w:rFonts w:ascii="Arial" w:hAnsi="Arial"/>
          <w:sz w:val="18"/>
          <w:szCs w:val="18"/>
        </w:rPr>
        <w:t>, 2007, p.287.</w:t>
      </w:r>
    </w:p>
  </w:footnote>
  <w:footnote w:id="24">
    <w:p w:rsidR="009E719E" w:rsidRPr="001A128E" w:rsidRDefault="009E719E" w:rsidP="002A4D7A">
      <w:pPr>
        <w:pStyle w:val="Default"/>
        <w:jc w:val="both"/>
        <w:rPr>
          <w:rFonts w:ascii="Arial" w:hAnsi="Arial" w:cs="Arial"/>
          <w:sz w:val="18"/>
          <w:szCs w:val="18"/>
        </w:rPr>
      </w:pPr>
      <w:r w:rsidRPr="001A128E">
        <w:rPr>
          <w:rStyle w:val="Refdenotaalpie"/>
          <w:rFonts w:ascii="Arial" w:hAnsi="Arial" w:cs="Arial"/>
          <w:sz w:val="18"/>
          <w:szCs w:val="18"/>
        </w:rPr>
        <w:footnoteRef/>
      </w:r>
      <w:r w:rsidRPr="001A128E">
        <w:rPr>
          <w:rFonts w:ascii="Arial" w:hAnsi="Arial" w:cs="Arial"/>
          <w:sz w:val="18"/>
          <w:szCs w:val="18"/>
        </w:rPr>
        <w:t xml:space="preserve"> DOSEK, TOMÁS.  </w:t>
      </w:r>
      <w:r w:rsidRPr="001A128E">
        <w:rPr>
          <w:rFonts w:ascii="Arial" w:hAnsi="Arial" w:cs="Arial"/>
          <w:i/>
          <w:sz w:val="18"/>
          <w:szCs w:val="18"/>
        </w:rPr>
        <w:t>Reformas de reelección presidencial en América Latina en 2015: Estrategias e intereses electorales de las élites políticas</w:t>
      </w:r>
      <w:r>
        <w:rPr>
          <w:rFonts w:ascii="Arial" w:hAnsi="Arial" w:cs="Arial"/>
          <w:i/>
          <w:sz w:val="18"/>
          <w:szCs w:val="18"/>
        </w:rPr>
        <w:t xml:space="preserve">, </w:t>
      </w:r>
      <w:r>
        <w:rPr>
          <w:rFonts w:ascii="Arial" w:hAnsi="Arial" w:cs="Arial"/>
          <w:sz w:val="18"/>
          <w:szCs w:val="18"/>
        </w:rPr>
        <w:t>Revista Derecho Electoral, No. 25, primer semestre de 2018, p.58.</w:t>
      </w:r>
    </w:p>
  </w:footnote>
  <w:footnote w:id="25">
    <w:p w:rsidR="009A787E" w:rsidRPr="009A787E" w:rsidRDefault="009A787E">
      <w:pPr>
        <w:pStyle w:val="Textonotapie"/>
        <w:rPr>
          <w:rFonts w:ascii="Arial" w:hAnsi="Arial"/>
          <w:sz w:val="18"/>
          <w:szCs w:val="18"/>
        </w:rPr>
      </w:pPr>
      <w:r w:rsidRPr="009A787E">
        <w:rPr>
          <w:rStyle w:val="Refdenotaalpie"/>
          <w:rFonts w:ascii="Arial" w:hAnsi="Arial"/>
          <w:sz w:val="18"/>
          <w:szCs w:val="18"/>
        </w:rPr>
        <w:footnoteRef/>
      </w:r>
      <w:r w:rsidRPr="009A787E">
        <w:rPr>
          <w:rFonts w:ascii="Arial" w:hAnsi="Arial"/>
          <w:sz w:val="18"/>
          <w:szCs w:val="18"/>
        </w:rPr>
        <w:t xml:space="preserve"> Datos tomados de la Reforma Política-electoral de 2014. </w:t>
      </w:r>
    </w:p>
  </w:footnote>
  <w:footnote w:id="26">
    <w:p w:rsidR="00B6758D" w:rsidRPr="00B6758D" w:rsidRDefault="00B6758D" w:rsidP="00B6758D">
      <w:pPr>
        <w:pStyle w:val="Textonotapie"/>
        <w:jc w:val="both"/>
        <w:rPr>
          <w:rFonts w:ascii="Arial" w:hAnsi="Arial"/>
          <w:sz w:val="18"/>
          <w:szCs w:val="18"/>
        </w:rPr>
      </w:pPr>
      <w:r>
        <w:rPr>
          <w:rStyle w:val="Refdenotaalpie"/>
        </w:rPr>
        <w:footnoteRef/>
      </w:r>
      <w:r>
        <w:t xml:space="preserve"> </w:t>
      </w:r>
      <w:r w:rsidRPr="00B6758D">
        <w:rPr>
          <w:rFonts w:ascii="Arial" w:hAnsi="Arial"/>
          <w:sz w:val="18"/>
          <w:szCs w:val="18"/>
        </w:rPr>
        <w:t>Los Artículo 29 y 53.6 de la Constitución Local de la Ciudad de México, disponen que tanto los Diputados como los Alcaldes podrán ser reelectos de manera inmediata para un periodo adicional. En el caso de Puebla, su Constitución en los Artículo 37, último párrafo dispuso que los Diputados para cuatro periodos consecutivos y para Ayuntamientos de acuerdo con el Artículo 102, fracción II, párrafo primero tendrán un periodo inmediato.</w:t>
      </w:r>
    </w:p>
  </w:footnote>
  <w:footnote w:id="27">
    <w:p w:rsidR="009E719E" w:rsidRPr="00B6758D" w:rsidRDefault="009E719E" w:rsidP="00B6758D">
      <w:pPr>
        <w:pStyle w:val="Sinespaciado"/>
        <w:jc w:val="both"/>
        <w:rPr>
          <w:rFonts w:ascii="Arial" w:hAnsi="Arial"/>
          <w:sz w:val="18"/>
          <w:szCs w:val="18"/>
        </w:rPr>
      </w:pPr>
      <w:r w:rsidRPr="00B6758D">
        <w:rPr>
          <w:rStyle w:val="Refdenotaalpie"/>
          <w:rFonts w:ascii="Arial" w:hAnsi="Arial"/>
          <w:sz w:val="18"/>
          <w:szCs w:val="18"/>
        </w:rPr>
        <w:footnoteRef/>
      </w:r>
      <w:r w:rsidRPr="00B6758D">
        <w:rPr>
          <w:rFonts w:ascii="Arial" w:hAnsi="Arial"/>
          <w:sz w:val="18"/>
          <w:szCs w:val="18"/>
        </w:rPr>
        <w:t xml:space="preserve"> López Acosta, Santiago y Guillermo Rafael Gómez Romo de Vivar. </w:t>
      </w:r>
      <w:r w:rsidRPr="00B6758D">
        <w:rPr>
          <w:rFonts w:ascii="Arial" w:hAnsi="Arial"/>
          <w:i/>
          <w:sz w:val="18"/>
          <w:szCs w:val="18"/>
        </w:rPr>
        <w:t xml:space="preserve">Restablecimiento de la reelección de México en 2018. </w:t>
      </w:r>
      <w:r w:rsidRPr="00B6758D">
        <w:rPr>
          <w:rFonts w:ascii="Arial" w:hAnsi="Arial"/>
          <w:sz w:val="18"/>
          <w:szCs w:val="18"/>
        </w:rPr>
        <w:t>Edit. Instituto Electoral del Estado de Guanajuato (IEEG) y Universidad de Guanajuato. Mé</w:t>
      </w:r>
      <w:r w:rsidR="00F36E84">
        <w:rPr>
          <w:rFonts w:ascii="Arial" w:hAnsi="Arial"/>
          <w:sz w:val="18"/>
          <w:szCs w:val="18"/>
        </w:rPr>
        <w:t>xico, 2019, 279 pp.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8F"/>
    <w:rsid w:val="00000982"/>
    <w:rsid w:val="0000455C"/>
    <w:rsid w:val="00031BB8"/>
    <w:rsid w:val="00031D92"/>
    <w:rsid w:val="000529B7"/>
    <w:rsid w:val="00065D3C"/>
    <w:rsid w:val="00076C18"/>
    <w:rsid w:val="00086AD3"/>
    <w:rsid w:val="00087485"/>
    <w:rsid w:val="00093FB0"/>
    <w:rsid w:val="000A65C1"/>
    <w:rsid w:val="000D2B00"/>
    <w:rsid w:val="000F3911"/>
    <w:rsid w:val="001120EC"/>
    <w:rsid w:val="00126549"/>
    <w:rsid w:val="00141E72"/>
    <w:rsid w:val="00142ABD"/>
    <w:rsid w:val="001647B8"/>
    <w:rsid w:val="001A00E8"/>
    <w:rsid w:val="001A128E"/>
    <w:rsid w:val="001E0AA8"/>
    <w:rsid w:val="00203C92"/>
    <w:rsid w:val="00205B99"/>
    <w:rsid w:val="00205E61"/>
    <w:rsid w:val="00296F19"/>
    <w:rsid w:val="002A4D7A"/>
    <w:rsid w:val="002A735D"/>
    <w:rsid w:val="002B5356"/>
    <w:rsid w:val="002F248B"/>
    <w:rsid w:val="00312520"/>
    <w:rsid w:val="0031328F"/>
    <w:rsid w:val="003646DC"/>
    <w:rsid w:val="00391126"/>
    <w:rsid w:val="003D66C9"/>
    <w:rsid w:val="003E793D"/>
    <w:rsid w:val="00407C05"/>
    <w:rsid w:val="00431E17"/>
    <w:rsid w:val="00445706"/>
    <w:rsid w:val="00472803"/>
    <w:rsid w:val="00475E87"/>
    <w:rsid w:val="004C1E0A"/>
    <w:rsid w:val="004C6EC3"/>
    <w:rsid w:val="004E655E"/>
    <w:rsid w:val="00526586"/>
    <w:rsid w:val="00557279"/>
    <w:rsid w:val="005B3D1C"/>
    <w:rsid w:val="005E3A1A"/>
    <w:rsid w:val="005E5F6B"/>
    <w:rsid w:val="005F287D"/>
    <w:rsid w:val="006559D6"/>
    <w:rsid w:val="0067528C"/>
    <w:rsid w:val="0068714A"/>
    <w:rsid w:val="00694834"/>
    <w:rsid w:val="006A19F9"/>
    <w:rsid w:val="006D176D"/>
    <w:rsid w:val="006E68D6"/>
    <w:rsid w:val="00705BB6"/>
    <w:rsid w:val="00707E1C"/>
    <w:rsid w:val="00712719"/>
    <w:rsid w:val="00722629"/>
    <w:rsid w:val="00763B1B"/>
    <w:rsid w:val="007754F8"/>
    <w:rsid w:val="007A338B"/>
    <w:rsid w:val="007B32E8"/>
    <w:rsid w:val="007B65CA"/>
    <w:rsid w:val="007C16EE"/>
    <w:rsid w:val="007E5442"/>
    <w:rsid w:val="008368E6"/>
    <w:rsid w:val="008571C3"/>
    <w:rsid w:val="008632D0"/>
    <w:rsid w:val="00877C95"/>
    <w:rsid w:val="00891962"/>
    <w:rsid w:val="008B6B48"/>
    <w:rsid w:val="008E765F"/>
    <w:rsid w:val="008F69A9"/>
    <w:rsid w:val="00934B10"/>
    <w:rsid w:val="00941A44"/>
    <w:rsid w:val="0096312A"/>
    <w:rsid w:val="00977315"/>
    <w:rsid w:val="00981149"/>
    <w:rsid w:val="00991CA1"/>
    <w:rsid w:val="00996372"/>
    <w:rsid w:val="009A4B20"/>
    <w:rsid w:val="009A787E"/>
    <w:rsid w:val="009E4C5B"/>
    <w:rsid w:val="009E719E"/>
    <w:rsid w:val="00A4297C"/>
    <w:rsid w:val="00B0451F"/>
    <w:rsid w:val="00B37683"/>
    <w:rsid w:val="00B37F5E"/>
    <w:rsid w:val="00B527FE"/>
    <w:rsid w:val="00B63A51"/>
    <w:rsid w:val="00B63C8C"/>
    <w:rsid w:val="00B6758D"/>
    <w:rsid w:val="00B8046D"/>
    <w:rsid w:val="00C07BE5"/>
    <w:rsid w:val="00C1332B"/>
    <w:rsid w:val="00C43805"/>
    <w:rsid w:val="00C5414C"/>
    <w:rsid w:val="00C72603"/>
    <w:rsid w:val="00C91766"/>
    <w:rsid w:val="00CA61F3"/>
    <w:rsid w:val="00CA7446"/>
    <w:rsid w:val="00CC4C5F"/>
    <w:rsid w:val="00CD3387"/>
    <w:rsid w:val="00CE4CBF"/>
    <w:rsid w:val="00CE7C74"/>
    <w:rsid w:val="00CF1372"/>
    <w:rsid w:val="00D020F7"/>
    <w:rsid w:val="00D05E15"/>
    <w:rsid w:val="00D06141"/>
    <w:rsid w:val="00D072E8"/>
    <w:rsid w:val="00D15B60"/>
    <w:rsid w:val="00DC4330"/>
    <w:rsid w:val="00E06CA8"/>
    <w:rsid w:val="00E07DF2"/>
    <w:rsid w:val="00E3041A"/>
    <w:rsid w:val="00E43EA4"/>
    <w:rsid w:val="00E61095"/>
    <w:rsid w:val="00E85B17"/>
    <w:rsid w:val="00E87D1B"/>
    <w:rsid w:val="00EB12A3"/>
    <w:rsid w:val="00ED110A"/>
    <w:rsid w:val="00ED7E6E"/>
    <w:rsid w:val="00F07734"/>
    <w:rsid w:val="00F33355"/>
    <w:rsid w:val="00F36E84"/>
    <w:rsid w:val="00F42200"/>
    <w:rsid w:val="00F700E2"/>
    <w:rsid w:val="00F8127F"/>
    <w:rsid w:val="00FA7A0B"/>
    <w:rsid w:val="00FE1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637F9"/>
  <w15:chartTrackingRefBased/>
  <w15:docId w15:val="{97CF953C-3DBD-4D6F-9688-2795D650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lbertus MT Lt" w:eastAsiaTheme="minorHAnsi" w:hAnsi="Albertus MT Lt" w:cs="Arial"/>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407C05"/>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4C6EC3"/>
    <w:pPr>
      <w:spacing w:after="0" w:line="240" w:lineRule="auto"/>
    </w:pPr>
    <w:rPr>
      <w:sz w:val="20"/>
      <w:szCs w:val="20"/>
    </w:rPr>
  </w:style>
  <w:style w:type="character" w:customStyle="1" w:styleId="TextonotapieCar">
    <w:name w:val="Texto nota pie Car"/>
    <w:basedOn w:val="Fuentedeprrafopredeter"/>
    <w:link w:val="Textonotapie"/>
    <w:uiPriority w:val="99"/>
    <w:rsid w:val="004C6EC3"/>
    <w:rPr>
      <w:sz w:val="20"/>
      <w:szCs w:val="20"/>
    </w:rPr>
  </w:style>
  <w:style w:type="character" w:styleId="Refdenotaalpie">
    <w:name w:val="footnote reference"/>
    <w:basedOn w:val="Fuentedeprrafopredeter"/>
    <w:uiPriority w:val="99"/>
    <w:semiHidden/>
    <w:unhideWhenUsed/>
    <w:rsid w:val="004C6EC3"/>
    <w:rPr>
      <w:vertAlign w:val="superscript"/>
    </w:rPr>
  </w:style>
  <w:style w:type="character" w:styleId="Hipervnculo">
    <w:name w:val="Hyperlink"/>
    <w:basedOn w:val="Fuentedeprrafopredeter"/>
    <w:uiPriority w:val="99"/>
    <w:unhideWhenUsed/>
    <w:rsid w:val="004C6EC3"/>
    <w:rPr>
      <w:color w:val="0000FF"/>
      <w:u w:val="single"/>
    </w:rPr>
  </w:style>
  <w:style w:type="paragraph" w:styleId="Sinespaciado">
    <w:name w:val="No Spacing"/>
    <w:uiPriority w:val="1"/>
    <w:qFormat/>
    <w:rsid w:val="00D020F7"/>
    <w:pPr>
      <w:spacing w:after="0" w:line="240" w:lineRule="auto"/>
    </w:pPr>
  </w:style>
  <w:style w:type="paragraph" w:customStyle="1" w:styleId="Texto">
    <w:name w:val="Texto"/>
    <w:basedOn w:val="Normal"/>
    <w:link w:val="TextoCar"/>
    <w:rsid w:val="00D020F7"/>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locked/>
    <w:rsid w:val="00D020F7"/>
    <w:rPr>
      <w:rFonts w:ascii="Arial" w:eastAsia="Times New Roman" w:hAnsi="Arial"/>
      <w:sz w:val="18"/>
      <w:szCs w:val="20"/>
      <w:lang w:val="es-ES" w:eastAsia="es-ES"/>
    </w:rPr>
  </w:style>
  <w:style w:type="character" w:styleId="Hipervnculovisitado">
    <w:name w:val="FollowedHyperlink"/>
    <w:basedOn w:val="Fuentedeprrafopredeter"/>
    <w:uiPriority w:val="99"/>
    <w:semiHidden/>
    <w:unhideWhenUsed/>
    <w:rsid w:val="00C1332B"/>
    <w:rPr>
      <w:color w:val="954F72" w:themeColor="followedHyperlink"/>
      <w:u w:val="single"/>
    </w:rPr>
  </w:style>
  <w:style w:type="character" w:customStyle="1" w:styleId="Ttulo3Car">
    <w:name w:val="Título 3 Car"/>
    <w:basedOn w:val="Fuentedeprrafopredeter"/>
    <w:link w:val="Ttulo3"/>
    <w:uiPriority w:val="9"/>
    <w:rsid w:val="00407C05"/>
    <w:rPr>
      <w:rFonts w:ascii="Times New Roman" w:eastAsia="Times New Roman" w:hAnsi="Times New Roman" w:cs="Times New Roman"/>
      <w:b/>
      <w:bCs/>
      <w:sz w:val="27"/>
      <w:szCs w:val="27"/>
      <w:lang w:eastAsia="es-MX"/>
    </w:rPr>
  </w:style>
  <w:style w:type="character" w:styleId="nfasis">
    <w:name w:val="Emphasis"/>
    <w:basedOn w:val="Fuentedeprrafopredeter"/>
    <w:uiPriority w:val="20"/>
    <w:qFormat/>
    <w:rsid w:val="006D176D"/>
    <w:rPr>
      <w:i/>
      <w:iCs/>
    </w:rPr>
  </w:style>
  <w:style w:type="paragraph" w:styleId="NormalWeb">
    <w:name w:val="Normal (Web)"/>
    <w:basedOn w:val="Normal"/>
    <w:uiPriority w:val="99"/>
    <w:unhideWhenUsed/>
    <w:rsid w:val="00205E6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205E61"/>
    <w:rPr>
      <w:b/>
      <w:bCs/>
    </w:rPr>
  </w:style>
  <w:style w:type="character" w:customStyle="1" w:styleId="specialamp">
    <w:name w:val="special_amp"/>
    <w:basedOn w:val="Fuentedeprrafopredeter"/>
    <w:rsid w:val="00205E61"/>
  </w:style>
  <w:style w:type="paragraph" w:customStyle="1" w:styleId="Default">
    <w:name w:val="Default"/>
    <w:rsid w:val="007E5442"/>
    <w:pPr>
      <w:autoSpaceDE w:val="0"/>
      <w:autoSpaceDN w:val="0"/>
      <w:adjustRightInd w:val="0"/>
      <w:spacing w:after="0" w:line="240" w:lineRule="auto"/>
    </w:pPr>
    <w:rPr>
      <w:rFonts w:ascii="Verdana" w:hAnsi="Verdana" w:cs="Verdana"/>
      <w:color w:val="000000"/>
      <w:sz w:val="24"/>
      <w:szCs w:val="24"/>
    </w:rPr>
  </w:style>
  <w:style w:type="table" w:styleId="Tablaconcuadrcula">
    <w:name w:val="Table Grid"/>
    <w:basedOn w:val="Tablanormal"/>
    <w:uiPriority w:val="39"/>
    <w:rsid w:val="00F33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63A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3A51"/>
  </w:style>
  <w:style w:type="paragraph" w:styleId="Piedepgina">
    <w:name w:val="footer"/>
    <w:basedOn w:val="Normal"/>
    <w:link w:val="PiedepginaCar"/>
    <w:uiPriority w:val="99"/>
    <w:unhideWhenUsed/>
    <w:rsid w:val="00B63A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30767">
      <w:bodyDiv w:val="1"/>
      <w:marLeft w:val="0"/>
      <w:marRight w:val="0"/>
      <w:marTop w:val="0"/>
      <w:marBottom w:val="0"/>
      <w:divBdr>
        <w:top w:val="none" w:sz="0" w:space="0" w:color="auto"/>
        <w:left w:val="none" w:sz="0" w:space="0" w:color="auto"/>
        <w:bottom w:val="none" w:sz="0" w:space="0" w:color="auto"/>
        <w:right w:val="none" w:sz="0" w:space="0" w:color="auto"/>
      </w:divBdr>
    </w:div>
    <w:div w:id="781530756">
      <w:bodyDiv w:val="1"/>
      <w:marLeft w:val="0"/>
      <w:marRight w:val="0"/>
      <w:marTop w:val="0"/>
      <w:marBottom w:val="0"/>
      <w:divBdr>
        <w:top w:val="none" w:sz="0" w:space="0" w:color="auto"/>
        <w:left w:val="none" w:sz="0" w:space="0" w:color="auto"/>
        <w:bottom w:val="none" w:sz="0" w:space="0" w:color="auto"/>
        <w:right w:val="none" w:sz="0" w:space="0" w:color="auto"/>
      </w:divBdr>
    </w:div>
    <w:div w:id="878248224">
      <w:bodyDiv w:val="1"/>
      <w:marLeft w:val="0"/>
      <w:marRight w:val="0"/>
      <w:marTop w:val="0"/>
      <w:marBottom w:val="0"/>
      <w:divBdr>
        <w:top w:val="none" w:sz="0" w:space="0" w:color="auto"/>
        <w:left w:val="none" w:sz="0" w:space="0" w:color="auto"/>
        <w:bottom w:val="none" w:sz="0" w:space="0" w:color="auto"/>
        <w:right w:val="none" w:sz="0" w:space="0" w:color="auto"/>
      </w:divBdr>
    </w:div>
    <w:div w:id="1049494135">
      <w:bodyDiv w:val="1"/>
      <w:marLeft w:val="0"/>
      <w:marRight w:val="0"/>
      <w:marTop w:val="0"/>
      <w:marBottom w:val="0"/>
      <w:divBdr>
        <w:top w:val="none" w:sz="0" w:space="0" w:color="auto"/>
        <w:left w:val="none" w:sz="0" w:space="0" w:color="auto"/>
        <w:bottom w:val="none" w:sz="0" w:space="0" w:color="auto"/>
        <w:right w:val="none" w:sz="0" w:space="0" w:color="auto"/>
      </w:divBdr>
    </w:div>
    <w:div w:id="1204750185">
      <w:bodyDiv w:val="1"/>
      <w:marLeft w:val="0"/>
      <w:marRight w:val="0"/>
      <w:marTop w:val="0"/>
      <w:marBottom w:val="0"/>
      <w:divBdr>
        <w:top w:val="none" w:sz="0" w:space="0" w:color="auto"/>
        <w:left w:val="none" w:sz="0" w:space="0" w:color="auto"/>
        <w:bottom w:val="none" w:sz="0" w:space="0" w:color="auto"/>
        <w:right w:val="none" w:sz="0" w:space="0" w:color="auto"/>
      </w:divBdr>
    </w:div>
    <w:div w:id="1385987297">
      <w:bodyDiv w:val="1"/>
      <w:marLeft w:val="0"/>
      <w:marRight w:val="0"/>
      <w:marTop w:val="0"/>
      <w:marBottom w:val="0"/>
      <w:divBdr>
        <w:top w:val="none" w:sz="0" w:space="0" w:color="auto"/>
        <w:left w:val="none" w:sz="0" w:space="0" w:color="auto"/>
        <w:bottom w:val="none" w:sz="0" w:space="0" w:color="auto"/>
        <w:right w:val="none" w:sz="0" w:space="0" w:color="auto"/>
      </w:divBdr>
    </w:div>
    <w:div w:id="1458989005">
      <w:bodyDiv w:val="1"/>
      <w:marLeft w:val="0"/>
      <w:marRight w:val="0"/>
      <w:marTop w:val="0"/>
      <w:marBottom w:val="0"/>
      <w:divBdr>
        <w:top w:val="none" w:sz="0" w:space="0" w:color="auto"/>
        <w:left w:val="none" w:sz="0" w:space="0" w:color="auto"/>
        <w:bottom w:val="none" w:sz="0" w:space="0" w:color="auto"/>
        <w:right w:val="none" w:sz="0" w:space="0" w:color="auto"/>
      </w:divBdr>
    </w:div>
    <w:div w:id="1518274029">
      <w:bodyDiv w:val="1"/>
      <w:marLeft w:val="0"/>
      <w:marRight w:val="0"/>
      <w:marTop w:val="0"/>
      <w:marBottom w:val="0"/>
      <w:divBdr>
        <w:top w:val="none" w:sz="0" w:space="0" w:color="auto"/>
        <w:left w:val="none" w:sz="0" w:space="0" w:color="auto"/>
        <w:bottom w:val="none" w:sz="0" w:space="0" w:color="auto"/>
        <w:right w:val="none" w:sz="0" w:space="0" w:color="auto"/>
      </w:divBdr>
    </w:div>
    <w:div w:id="1584298610">
      <w:bodyDiv w:val="1"/>
      <w:marLeft w:val="0"/>
      <w:marRight w:val="0"/>
      <w:marTop w:val="0"/>
      <w:marBottom w:val="0"/>
      <w:divBdr>
        <w:top w:val="none" w:sz="0" w:space="0" w:color="auto"/>
        <w:left w:val="none" w:sz="0" w:space="0" w:color="auto"/>
        <w:bottom w:val="none" w:sz="0" w:space="0" w:color="auto"/>
        <w:right w:val="none" w:sz="0" w:space="0" w:color="auto"/>
      </w:divBdr>
    </w:div>
    <w:div w:id="1585381900">
      <w:bodyDiv w:val="1"/>
      <w:marLeft w:val="0"/>
      <w:marRight w:val="0"/>
      <w:marTop w:val="0"/>
      <w:marBottom w:val="0"/>
      <w:divBdr>
        <w:top w:val="none" w:sz="0" w:space="0" w:color="auto"/>
        <w:left w:val="none" w:sz="0" w:space="0" w:color="auto"/>
        <w:bottom w:val="none" w:sz="0" w:space="0" w:color="auto"/>
        <w:right w:val="none" w:sz="0" w:space="0" w:color="auto"/>
      </w:divBdr>
    </w:div>
    <w:div w:id="1753163845">
      <w:bodyDiv w:val="1"/>
      <w:marLeft w:val="0"/>
      <w:marRight w:val="0"/>
      <w:marTop w:val="0"/>
      <w:marBottom w:val="0"/>
      <w:divBdr>
        <w:top w:val="none" w:sz="0" w:space="0" w:color="auto"/>
        <w:left w:val="none" w:sz="0" w:space="0" w:color="auto"/>
        <w:bottom w:val="none" w:sz="0" w:space="0" w:color="auto"/>
        <w:right w:val="none" w:sz="0" w:space="0" w:color="auto"/>
      </w:divBdr>
      <w:divsChild>
        <w:div w:id="90978641">
          <w:marLeft w:val="864"/>
          <w:marRight w:val="0"/>
          <w:marTop w:val="0"/>
          <w:marBottom w:val="96"/>
          <w:divBdr>
            <w:top w:val="none" w:sz="0" w:space="0" w:color="auto"/>
            <w:left w:val="none" w:sz="0" w:space="0" w:color="auto"/>
            <w:bottom w:val="none" w:sz="0" w:space="0" w:color="auto"/>
            <w:right w:val="none" w:sz="0" w:space="0" w:color="auto"/>
          </w:divBdr>
        </w:div>
        <w:div w:id="1716001213">
          <w:marLeft w:val="1296"/>
          <w:marRight w:val="0"/>
          <w:marTop w:val="0"/>
          <w:marBottom w:val="96"/>
          <w:divBdr>
            <w:top w:val="none" w:sz="0" w:space="0" w:color="auto"/>
            <w:left w:val="none" w:sz="0" w:space="0" w:color="auto"/>
            <w:bottom w:val="none" w:sz="0" w:space="0" w:color="auto"/>
            <w:right w:val="none" w:sz="0" w:space="0" w:color="auto"/>
          </w:divBdr>
        </w:div>
        <w:div w:id="152642372">
          <w:marLeft w:val="1296"/>
          <w:marRight w:val="0"/>
          <w:marTop w:val="0"/>
          <w:marBottom w:val="96"/>
          <w:divBdr>
            <w:top w:val="none" w:sz="0" w:space="0" w:color="auto"/>
            <w:left w:val="none" w:sz="0" w:space="0" w:color="auto"/>
            <w:bottom w:val="none" w:sz="0" w:space="0" w:color="auto"/>
            <w:right w:val="none" w:sz="0" w:space="0" w:color="auto"/>
          </w:divBdr>
        </w:div>
        <w:div w:id="78136004">
          <w:marLeft w:val="1296"/>
          <w:marRight w:val="0"/>
          <w:marTop w:val="0"/>
          <w:marBottom w:val="96"/>
          <w:divBdr>
            <w:top w:val="none" w:sz="0" w:space="0" w:color="auto"/>
            <w:left w:val="none" w:sz="0" w:space="0" w:color="auto"/>
            <w:bottom w:val="none" w:sz="0" w:space="0" w:color="auto"/>
            <w:right w:val="none" w:sz="0" w:space="0" w:color="auto"/>
          </w:divBdr>
        </w:div>
        <w:div w:id="2032341135">
          <w:marLeft w:val="1296"/>
          <w:marRight w:val="0"/>
          <w:marTop w:val="0"/>
          <w:marBottom w:val="96"/>
          <w:divBdr>
            <w:top w:val="none" w:sz="0" w:space="0" w:color="auto"/>
            <w:left w:val="none" w:sz="0" w:space="0" w:color="auto"/>
            <w:bottom w:val="none" w:sz="0" w:space="0" w:color="auto"/>
            <w:right w:val="none" w:sz="0" w:space="0" w:color="auto"/>
          </w:divBdr>
        </w:div>
        <w:div w:id="1032150752">
          <w:marLeft w:val="1296"/>
          <w:marRight w:val="0"/>
          <w:marTop w:val="0"/>
          <w:marBottom w:val="96"/>
          <w:divBdr>
            <w:top w:val="none" w:sz="0" w:space="0" w:color="auto"/>
            <w:left w:val="none" w:sz="0" w:space="0" w:color="auto"/>
            <w:bottom w:val="none" w:sz="0" w:space="0" w:color="auto"/>
            <w:right w:val="none" w:sz="0" w:space="0" w:color="auto"/>
          </w:divBdr>
        </w:div>
        <w:div w:id="1857385207">
          <w:marLeft w:val="1296"/>
          <w:marRight w:val="0"/>
          <w:marTop w:val="0"/>
          <w:marBottom w:val="96"/>
          <w:divBdr>
            <w:top w:val="none" w:sz="0" w:space="0" w:color="auto"/>
            <w:left w:val="none" w:sz="0" w:space="0" w:color="auto"/>
            <w:bottom w:val="none" w:sz="0" w:space="0" w:color="auto"/>
            <w:right w:val="none" w:sz="0" w:space="0" w:color="auto"/>
          </w:divBdr>
        </w:div>
        <w:div w:id="102385776">
          <w:marLeft w:val="1296"/>
          <w:marRight w:val="0"/>
          <w:marTop w:val="0"/>
          <w:marBottom w:val="96"/>
          <w:divBdr>
            <w:top w:val="none" w:sz="0" w:space="0" w:color="auto"/>
            <w:left w:val="none" w:sz="0" w:space="0" w:color="auto"/>
            <w:bottom w:val="none" w:sz="0" w:space="0" w:color="auto"/>
            <w:right w:val="none" w:sz="0" w:space="0" w:color="auto"/>
          </w:divBdr>
        </w:div>
        <w:div w:id="505023234">
          <w:marLeft w:val="1296"/>
          <w:marRight w:val="0"/>
          <w:marTop w:val="0"/>
          <w:marBottom w:val="96"/>
          <w:divBdr>
            <w:top w:val="none" w:sz="0" w:space="0" w:color="auto"/>
            <w:left w:val="none" w:sz="0" w:space="0" w:color="auto"/>
            <w:bottom w:val="none" w:sz="0" w:space="0" w:color="auto"/>
            <w:right w:val="none" w:sz="0" w:space="0" w:color="auto"/>
          </w:divBdr>
        </w:div>
        <w:div w:id="1203790017">
          <w:marLeft w:val="1296"/>
          <w:marRight w:val="0"/>
          <w:marTop w:val="0"/>
          <w:marBottom w:val="96"/>
          <w:divBdr>
            <w:top w:val="none" w:sz="0" w:space="0" w:color="auto"/>
            <w:left w:val="none" w:sz="0" w:space="0" w:color="auto"/>
            <w:bottom w:val="none" w:sz="0" w:space="0" w:color="auto"/>
            <w:right w:val="none" w:sz="0" w:space="0" w:color="auto"/>
          </w:divBdr>
        </w:div>
        <w:div w:id="24915244">
          <w:marLeft w:val="1296"/>
          <w:marRight w:val="0"/>
          <w:marTop w:val="0"/>
          <w:marBottom w:val="80"/>
          <w:divBdr>
            <w:top w:val="none" w:sz="0" w:space="0" w:color="auto"/>
            <w:left w:val="none" w:sz="0" w:space="0" w:color="auto"/>
            <w:bottom w:val="none" w:sz="0" w:space="0" w:color="auto"/>
            <w:right w:val="none" w:sz="0" w:space="0" w:color="auto"/>
          </w:divBdr>
        </w:div>
        <w:div w:id="226645247">
          <w:marLeft w:val="1296"/>
          <w:marRight w:val="0"/>
          <w:marTop w:val="0"/>
          <w:marBottom w:val="80"/>
          <w:divBdr>
            <w:top w:val="none" w:sz="0" w:space="0" w:color="auto"/>
            <w:left w:val="none" w:sz="0" w:space="0" w:color="auto"/>
            <w:bottom w:val="none" w:sz="0" w:space="0" w:color="auto"/>
            <w:right w:val="none" w:sz="0" w:space="0" w:color="auto"/>
          </w:divBdr>
        </w:div>
        <w:div w:id="1485974341">
          <w:marLeft w:val="1296"/>
          <w:marRight w:val="0"/>
          <w:marTop w:val="0"/>
          <w:marBottom w:val="80"/>
          <w:divBdr>
            <w:top w:val="none" w:sz="0" w:space="0" w:color="auto"/>
            <w:left w:val="none" w:sz="0" w:space="0" w:color="auto"/>
            <w:bottom w:val="none" w:sz="0" w:space="0" w:color="auto"/>
            <w:right w:val="none" w:sz="0" w:space="0" w:color="auto"/>
          </w:divBdr>
        </w:div>
        <w:div w:id="2134132638">
          <w:marLeft w:val="1296"/>
          <w:marRight w:val="0"/>
          <w:marTop w:val="0"/>
          <w:marBottom w:val="80"/>
          <w:divBdr>
            <w:top w:val="none" w:sz="0" w:space="0" w:color="auto"/>
            <w:left w:val="none" w:sz="0" w:space="0" w:color="auto"/>
            <w:bottom w:val="none" w:sz="0" w:space="0" w:color="auto"/>
            <w:right w:val="none" w:sz="0" w:space="0" w:color="auto"/>
          </w:divBdr>
        </w:div>
        <w:div w:id="298996282">
          <w:marLeft w:val="1296"/>
          <w:marRight w:val="0"/>
          <w:marTop w:val="0"/>
          <w:marBottom w:val="80"/>
          <w:divBdr>
            <w:top w:val="none" w:sz="0" w:space="0" w:color="auto"/>
            <w:left w:val="none" w:sz="0" w:space="0" w:color="auto"/>
            <w:bottom w:val="none" w:sz="0" w:space="0" w:color="auto"/>
            <w:right w:val="none" w:sz="0" w:space="0" w:color="auto"/>
          </w:divBdr>
        </w:div>
        <w:div w:id="402140289">
          <w:marLeft w:val="1296"/>
          <w:marRight w:val="0"/>
          <w:marTop w:val="0"/>
          <w:marBottom w:val="80"/>
          <w:divBdr>
            <w:top w:val="none" w:sz="0" w:space="0" w:color="auto"/>
            <w:left w:val="none" w:sz="0" w:space="0" w:color="auto"/>
            <w:bottom w:val="none" w:sz="0" w:space="0" w:color="auto"/>
            <w:right w:val="none" w:sz="0" w:space="0" w:color="auto"/>
          </w:divBdr>
        </w:div>
      </w:divsChild>
    </w:div>
    <w:div w:id="194074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_rels/footnotes.xml.rels><?xml version="1.0" encoding="UTF-8" standalone="yes"?>
<Relationships xmlns="http://schemas.openxmlformats.org/package/2006/relationships"><Relationship Id="rId8" Type="http://schemas.openxmlformats.org/officeDocument/2006/relationships/hyperlink" Target="https://www.e-voting.cc/en/it-elections/world-map/" TargetMode="External"/><Relationship Id="rId13" Type="http://schemas.openxmlformats.org/officeDocument/2006/relationships/hyperlink" Target="https://portalanterior.ine.mx/archivos2/portal/Elecciones/PEF/2014-2015/docs/Informe_Segunda_Etapa_Capacitacion.pdf" TargetMode="External"/><Relationship Id="rId3" Type="http://schemas.openxmlformats.org/officeDocument/2006/relationships/hyperlink" Target="https://centralelectoral.ine.mx/2020/01/25/conoce-la-evolucion-del-padron-electoral-la-lista-nominal-desde-la-creacion-del-ife/" TargetMode="External"/><Relationship Id="rId7" Type="http://schemas.openxmlformats.org/officeDocument/2006/relationships/hyperlink" Target="https://elpais.com/internacional/2019/03/02/actualidad/1551536981_504778.html" TargetMode="External"/><Relationship Id="rId12" Type="http://schemas.openxmlformats.org/officeDocument/2006/relationships/hyperlink" Target="http://www.votoextranjero.mx/web/vmre/inicio" TargetMode="External"/><Relationship Id="rId17" Type="http://schemas.openxmlformats.org/officeDocument/2006/relationships/hyperlink" Target="http://www.heraldo.mx/impulsan-una-sola-autoridad-electoral/" TargetMode="External"/><Relationship Id="rId2" Type="http://schemas.openxmlformats.org/officeDocument/2006/relationships/hyperlink" Target="https://www.ine.mx/actores-politicos/partidos-politicos-nacionales/partidos-formacion/" TargetMode="External"/><Relationship Id="rId16" Type="http://schemas.openxmlformats.org/officeDocument/2006/relationships/hyperlink" Target="http://www.diputados.gob.mx/LeyesBiblio/pdf/1_201219.pdf" TargetMode="External"/><Relationship Id="rId1" Type="http://schemas.openxmlformats.org/officeDocument/2006/relationships/hyperlink" Target="http://www.diputados.gob.mx/LeyesBiblio/pdf/LGIPE_270117.pdf" TargetMode="External"/><Relationship Id="rId6" Type="http://schemas.openxmlformats.org/officeDocument/2006/relationships/hyperlink" Target="https://www.te.gob.mx/colecciones/sentencias/html/SUP/2017/RAP/SUP-RAP-00726-2017.htm" TargetMode="External"/><Relationship Id="rId11" Type="http://schemas.openxmlformats.org/officeDocument/2006/relationships/hyperlink" Target="https://hidalgo.lasillarota.com/urnas-electronicas-que-son-y-como-utilizarlas/355559" TargetMode="External"/><Relationship Id="rId5" Type="http://schemas.openxmlformats.org/officeDocument/2006/relationships/hyperlink" Target="http://www.diputados.gob.mx/LeyesBiblio/compila/inconst/343inconst_11abr17.doc" TargetMode="External"/><Relationship Id="rId15" Type="http://schemas.openxmlformats.org/officeDocument/2006/relationships/hyperlink" Target="https://heraldodemexico.com.mx/pais/con-ayuda-del-ine-el-snte-va-a-eleccion/" TargetMode="External"/><Relationship Id="rId10" Type="http://schemas.openxmlformats.org/officeDocument/2006/relationships/hyperlink" Target="https://www.elespectador.com/noticias/el-mundo/el-voto-electronico-en-brasil-articulo-814081" TargetMode="External"/><Relationship Id="rId4" Type="http://schemas.openxmlformats.org/officeDocument/2006/relationships/hyperlink" Target="https://politica.expansion.mx/mexico/2019/12/16/ine-arrancara-con-deficit-de-284-mdp-preve-cobrar-servicios" TargetMode="External"/><Relationship Id="rId9" Type="http://schemas.openxmlformats.org/officeDocument/2006/relationships/hyperlink" Target="https://www.researchgate.net/profile/Priit_Vinkel/publication/281348239_Voto_por_Internet_en_Estonia/links/55e3809108aecb1a7cc9d063/Voto-por-Internet-en-Estonia.pdf" TargetMode="External"/><Relationship Id="rId14" Type="http://schemas.openxmlformats.org/officeDocument/2006/relationships/hyperlink" Target="https://repositoriodocumental.ine.mx/xmlui/bitstream/handle/123456789/113270/JGEor201912-09-ap-6-4-a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A0978-E12C-4E95-9BD3-4E166C94E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20</Pages>
  <Words>6381</Words>
  <Characters>35098</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LETY AMEZCUA</dc:creator>
  <cp:keywords/>
  <dc:description/>
  <cp:lastModifiedBy>LETY AMEZCUA</cp:lastModifiedBy>
  <cp:revision>72</cp:revision>
  <dcterms:created xsi:type="dcterms:W3CDTF">2020-02-17T00:17:00Z</dcterms:created>
  <dcterms:modified xsi:type="dcterms:W3CDTF">2020-02-24T18:18:00Z</dcterms:modified>
</cp:coreProperties>
</file>