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5C" w:rsidRDefault="006A19F9" w:rsidP="0031328F">
      <w:pPr>
        <w:jc w:val="center"/>
        <w:rPr>
          <w:rFonts w:ascii="Arial" w:hAnsi="Arial"/>
          <w:b/>
          <w:sz w:val="24"/>
          <w:szCs w:val="24"/>
        </w:rPr>
      </w:pPr>
      <w:r>
        <w:rPr>
          <w:rFonts w:ascii="Arial" w:hAnsi="Arial"/>
          <w:b/>
          <w:sz w:val="24"/>
          <w:szCs w:val="24"/>
        </w:rPr>
        <w:t xml:space="preserve">Los </w:t>
      </w:r>
      <w:r w:rsidR="0031328F" w:rsidRPr="0031328F">
        <w:rPr>
          <w:rFonts w:ascii="Arial" w:hAnsi="Arial"/>
          <w:b/>
          <w:sz w:val="24"/>
          <w:szCs w:val="24"/>
        </w:rPr>
        <w:t>desafíos</w:t>
      </w:r>
      <w:r>
        <w:rPr>
          <w:rFonts w:ascii="Arial" w:hAnsi="Arial"/>
          <w:b/>
          <w:sz w:val="24"/>
          <w:szCs w:val="24"/>
        </w:rPr>
        <w:t xml:space="preserve"> más importantes</w:t>
      </w:r>
      <w:r w:rsidR="0031328F" w:rsidRPr="0031328F">
        <w:rPr>
          <w:rFonts w:ascii="Arial" w:hAnsi="Arial"/>
          <w:b/>
          <w:sz w:val="24"/>
          <w:szCs w:val="24"/>
        </w:rPr>
        <w:t xml:space="preserve"> del Instituto Nacional Electoral rumbo a la Elección Federal </w:t>
      </w:r>
      <w:r w:rsidR="00763B1B">
        <w:rPr>
          <w:rFonts w:ascii="Arial" w:hAnsi="Arial"/>
          <w:b/>
          <w:sz w:val="24"/>
          <w:szCs w:val="24"/>
        </w:rPr>
        <w:t xml:space="preserve">de </w:t>
      </w:r>
      <w:r w:rsidR="0031328F" w:rsidRPr="0031328F">
        <w:rPr>
          <w:rFonts w:ascii="Arial" w:hAnsi="Arial"/>
          <w:b/>
          <w:sz w:val="24"/>
          <w:szCs w:val="24"/>
        </w:rPr>
        <w:t>2021.</w:t>
      </w:r>
      <w:r w:rsidR="00941A44">
        <w:rPr>
          <w:rFonts w:ascii="Arial" w:hAnsi="Arial"/>
          <w:b/>
          <w:sz w:val="24"/>
          <w:szCs w:val="24"/>
        </w:rPr>
        <w:t xml:space="preserve"> </w:t>
      </w:r>
      <w:r w:rsidR="00707E1C">
        <w:rPr>
          <w:rFonts w:ascii="Arial" w:hAnsi="Arial"/>
          <w:b/>
          <w:sz w:val="24"/>
          <w:szCs w:val="24"/>
        </w:rPr>
        <w:t xml:space="preserve">La </w:t>
      </w:r>
      <w:r w:rsidR="001A00E8">
        <w:rPr>
          <w:rFonts w:ascii="Arial" w:hAnsi="Arial"/>
          <w:b/>
          <w:sz w:val="24"/>
          <w:szCs w:val="24"/>
        </w:rPr>
        <w:t>elección</w:t>
      </w:r>
      <w:r w:rsidR="00707E1C">
        <w:rPr>
          <w:rFonts w:ascii="Arial" w:hAnsi="Arial"/>
          <w:b/>
          <w:sz w:val="24"/>
          <w:szCs w:val="24"/>
        </w:rPr>
        <w:t xml:space="preserve"> </w:t>
      </w:r>
      <w:r w:rsidR="00763B1B">
        <w:rPr>
          <w:rFonts w:ascii="Arial" w:hAnsi="Arial"/>
          <w:b/>
          <w:sz w:val="24"/>
          <w:szCs w:val="24"/>
        </w:rPr>
        <w:t xml:space="preserve">consecutiva </w:t>
      </w:r>
      <w:r w:rsidR="00707E1C">
        <w:rPr>
          <w:rFonts w:ascii="Arial" w:hAnsi="Arial"/>
          <w:b/>
          <w:sz w:val="24"/>
          <w:szCs w:val="24"/>
        </w:rPr>
        <w:t>de los diputados federales.</w:t>
      </w:r>
    </w:p>
    <w:p w:rsidR="00B63A51" w:rsidRDefault="00B63A51" w:rsidP="00707E1C">
      <w:pPr>
        <w:spacing w:line="360" w:lineRule="auto"/>
        <w:jc w:val="both"/>
        <w:rPr>
          <w:rFonts w:ascii="Arial" w:hAnsi="Arial"/>
          <w:sz w:val="24"/>
          <w:szCs w:val="24"/>
        </w:rPr>
      </w:pPr>
    </w:p>
    <w:p w:rsidR="004C6EC3" w:rsidRDefault="00707E1C" w:rsidP="00707E1C">
      <w:pPr>
        <w:spacing w:line="360" w:lineRule="auto"/>
        <w:jc w:val="both"/>
        <w:rPr>
          <w:rFonts w:ascii="Arial" w:hAnsi="Arial"/>
          <w:sz w:val="24"/>
          <w:szCs w:val="24"/>
        </w:rPr>
      </w:pPr>
      <w:r>
        <w:rPr>
          <w:rFonts w:ascii="Arial" w:hAnsi="Arial"/>
          <w:sz w:val="24"/>
          <w:szCs w:val="24"/>
        </w:rPr>
        <w:t>Este ensayo pretende trazar los principales desafíos que tendrá el Institu</w:t>
      </w:r>
      <w:r w:rsidR="00763B1B">
        <w:rPr>
          <w:rFonts w:ascii="Arial" w:hAnsi="Arial"/>
          <w:sz w:val="24"/>
          <w:szCs w:val="24"/>
        </w:rPr>
        <w:t>to Nacional Electoral (INE) en la presente</w:t>
      </w:r>
      <w:r>
        <w:rPr>
          <w:rFonts w:ascii="Arial" w:hAnsi="Arial"/>
          <w:sz w:val="24"/>
          <w:szCs w:val="24"/>
        </w:rPr>
        <w:t xml:space="preserve"> a</w:t>
      </w:r>
      <w:r w:rsidR="00763B1B">
        <w:rPr>
          <w:rFonts w:ascii="Arial" w:hAnsi="Arial"/>
          <w:sz w:val="24"/>
          <w:szCs w:val="24"/>
        </w:rPr>
        <w:t xml:space="preserve">nualidad </w:t>
      </w:r>
      <w:r>
        <w:rPr>
          <w:rFonts w:ascii="Arial" w:hAnsi="Arial"/>
          <w:sz w:val="24"/>
          <w:szCs w:val="24"/>
        </w:rPr>
        <w:t>y en los ocho meses del año del 2021</w:t>
      </w:r>
      <w:r w:rsidR="00763B1B">
        <w:rPr>
          <w:rFonts w:ascii="Arial" w:hAnsi="Arial"/>
          <w:sz w:val="24"/>
          <w:szCs w:val="24"/>
        </w:rPr>
        <w:t>. En</w:t>
      </w:r>
      <w:r>
        <w:rPr>
          <w:rFonts w:ascii="Arial" w:hAnsi="Arial"/>
          <w:sz w:val="24"/>
          <w:szCs w:val="24"/>
        </w:rPr>
        <w:t xml:space="preserve"> especial presenta algunas sugerencias sobre la reelección de los diputados federales derivado de que, hasta el momento el Instituto no ha estab</w:t>
      </w:r>
      <w:r w:rsidR="00763B1B">
        <w:rPr>
          <w:rFonts w:ascii="Arial" w:hAnsi="Arial"/>
          <w:sz w:val="24"/>
          <w:szCs w:val="24"/>
        </w:rPr>
        <w:t>lecido criterios sobre el tema.</w:t>
      </w:r>
    </w:p>
    <w:p w:rsidR="004C6EC3" w:rsidRDefault="004C6EC3" w:rsidP="004C6EC3">
      <w:pPr>
        <w:spacing w:line="360" w:lineRule="auto"/>
        <w:jc w:val="both"/>
        <w:rPr>
          <w:rFonts w:ascii="Arial" w:eastAsia="Times New Roman" w:hAnsi="Arial"/>
          <w:bCs/>
          <w:color w:val="000000"/>
          <w:sz w:val="24"/>
          <w:szCs w:val="24"/>
          <w:lang w:eastAsia="es-MX"/>
        </w:rPr>
      </w:pPr>
      <w:r w:rsidRPr="004C6EC3">
        <w:rPr>
          <w:rFonts w:ascii="Arial" w:hAnsi="Arial"/>
          <w:sz w:val="24"/>
          <w:szCs w:val="24"/>
        </w:rPr>
        <w:t>De acuerdo con el Artículo 40 de la Ley General de Instituciones y Procedimientos Electorales (</w:t>
      </w:r>
      <w:proofErr w:type="spellStart"/>
      <w:r w:rsidRPr="004C6EC3">
        <w:rPr>
          <w:rFonts w:ascii="Arial" w:hAnsi="Arial"/>
          <w:sz w:val="24"/>
          <w:szCs w:val="24"/>
        </w:rPr>
        <w:t>Legipe</w:t>
      </w:r>
      <w:proofErr w:type="spellEnd"/>
      <w:r w:rsidRPr="004C6EC3">
        <w:rPr>
          <w:rFonts w:ascii="Arial" w:hAnsi="Arial"/>
          <w:sz w:val="24"/>
          <w:szCs w:val="24"/>
        </w:rPr>
        <w:t>)</w:t>
      </w:r>
      <w:r w:rsidR="000D2B00" w:rsidRPr="004C6EC3">
        <w:rPr>
          <w:rStyle w:val="Refdenotaalpie"/>
          <w:rFonts w:ascii="Arial" w:hAnsi="Arial"/>
          <w:sz w:val="24"/>
          <w:szCs w:val="24"/>
        </w:rPr>
        <w:footnoteReference w:id="1"/>
      </w:r>
      <w:r w:rsidRPr="004C6EC3">
        <w:rPr>
          <w:rFonts w:ascii="Arial" w:hAnsi="Arial"/>
          <w:sz w:val="24"/>
          <w:szCs w:val="24"/>
        </w:rPr>
        <w:t xml:space="preserve">, la preparación del proceso electoral iniciará en la primera semana de septiembre del año anterior a aquél en que se celebren las elecciones federales ordinarias. </w:t>
      </w:r>
      <w:r>
        <w:rPr>
          <w:rFonts w:ascii="Arial" w:hAnsi="Arial"/>
          <w:sz w:val="24"/>
          <w:szCs w:val="24"/>
        </w:rPr>
        <w:t>A</w:t>
      </w:r>
      <w:r w:rsidRPr="004C6EC3">
        <w:rPr>
          <w:rFonts w:ascii="Arial" w:hAnsi="Arial"/>
          <w:sz w:val="24"/>
          <w:szCs w:val="24"/>
        </w:rPr>
        <w:t>ntes de la jornada electoral que se celebrará el 6 de junio</w:t>
      </w:r>
      <w:r w:rsidR="00C72603">
        <w:rPr>
          <w:rStyle w:val="Refdenotaalpie"/>
          <w:rFonts w:ascii="Arial" w:hAnsi="Arial"/>
          <w:sz w:val="24"/>
          <w:szCs w:val="24"/>
        </w:rPr>
        <w:footnoteReference w:id="2"/>
      </w:r>
      <w:r w:rsidRPr="004C6EC3">
        <w:rPr>
          <w:rFonts w:ascii="Arial" w:hAnsi="Arial"/>
          <w:sz w:val="24"/>
          <w:szCs w:val="24"/>
        </w:rPr>
        <w:t xml:space="preserve">, </w:t>
      </w:r>
      <w:r w:rsidR="008E765F">
        <w:rPr>
          <w:rFonts w:ascii="Arial" w:hAnsi="Arial"/>
          <w:sz w:val="24"/>
          <w:szCs w:val="24"/>
        </w:rPr>
        <w:t xml:space="preserve">el INE </w:t>
      </w:r>
      <w:r>
        <w:rPr>
          <w:rFonts w:ascii="Arial" w:hAnsi="Arial"/>
          <w:sz w:val="24"/>
          <w:szCs w:val="24"/>
        </w:rPr>
        <w:t xml:space="preserve">contará con </w:t>
      </w:r>
      <w:r w:rsidR="008E765F">
        <w:rPr>
          <w:rFonts w:ascii="Arial" w:hAnsi="Arial"/>
          <w:sz w:val="24"/>
          <w:szCs w:val="24"/>
        </w:rPr>
        <w:t xml:space="preserve">cerca de </w:t>
      </w:r>
      <w:r>
        <w:rPr>
          <w:rFonts w:ascii="Arial" w:hAnsi="Arial"/>
          <w:sz w:val="24"/>
          <w:szCs w:val="24"/>
        </w:rPr>
        <w:t xml:space="preserve">10 meses </w:t>
      </w:r>
      <w:r w:rsidRPr="004C6EC3">
        <w:rPr>
          <w:rFonts w:ascii="Arial" w:hAnsi="Arial"/>
          <w:sz w:val="24"/>
          <w:szCs w:val="24"/>
        </w:rPr>
        <w:t>para organizar</w:t>
      </w:r>
      <w:r>
        <w:rPr>
          <w:rFonts w:ascii="Arial" w:hAnsi="Arial"/>
          <w:sz w:val="24"/>
          <w:szCs w:val="24"/>
        </w:rPr>
        <w:t xml:space="preserve"> y revisar que la competencia </w:t>
      </w:r>
      <w:r w:rsidR="00EB12A3">
        <w:rPr>
          <w:rFonts w:ascii="Arial" w:hAnsi="Arial"/>
          <w:sz w:val="24"/>
          <w:szCs w:val="24"/>
        </w:rPr>
        <w:t xml:space="preserve">para la elección de </w:t>
      </w:r>
      <w:r w:rsidR="00EB12A3" w:rsidRPr="008368E6">
        <w:rPr>
          <w:rFonts w:ascii="Arial Narrow" w:eastAsia="Times New Roman" w:hAnsi="Arial Narrow" w:cs="Calibri"/>
          <w:color w:val="000000"/>
          <w:sz w:val="24"/>
          <w:szCs w:val="24"/>
          <w:lang w:eastAsia="es-MX"/>
        </w:rPr>
        <w:t>1113</w:t>
      </w:r>
      <w:r w:rsidRPr="004C6EC3">
        <w:rPr>
          <w:rFonts w:ascii="Arial" w:eastAsia="Times New Roman" w:hAnsi="Arial"/>
          <w:bCs/>
          <w:color w:val="000000"/>
          <w:sz w:val="24"/>
          <w:szCs w:val="24"/>
          <w:lang w:eastAsia="es-MX"/>
        </w:rPr>
        <w:t xml:space="preserve"> ca</w:t>
      </w:r>
      <w:r w:rsidR="00EB12A3">
        <w:rPr>
          <w:rFonts w:ascii="Arial" w:eastAsia="Times New Roman" w:hAnsi="Arial"/>
          <w:bCs/>
          <w:color w:val="000000"/>
          <w:sz w:val="24"/>
          <w:szCs w:val="24"/>
          <w:lang w:eastAsia="es-MX"/>
        </w:rPr>
        <w:t>rgos de</w:t>
      </w:r>
      <w:r>
        <w:rPr>
          <w:rFonts w:ascii="Arial" w:eastAsia="Times New Roman" w:hAnsi="Arial"/>
          <w:bCs/>
          <w:color w:val="000000"/>
          <w:sz w:val="24"/>
          <w:szCs w:val="24"/>
          <w:lang w:eastAsia="es-MX"/>
        </w:rPr>
        <w:t xml:space="preserve"> diputados federales y locales, se realice de manera legal, transparente, apegada a las disposiciones</w:t>
      </w:r>
      <w:r w:rsidR="008368E6">
        <w:rPr>
          <w:rFonts w:ascii="Arial" w:eastAsia="Times New Roman" w:hAnsi="Arial"/>
          <w:bCs/>
          <w:color w:val="000000"/>
          <w:sz w:val="24"/>
          <w:szCs w:val="24"/>
          <w:lang w:eastAsia="es-MX"/>
        </w:rPr>
        <w:t xml:space="preserve"> </w:t>
      </w:r>
      <w:r>
        <w:rPr>
          <w:rFonts w:ascii="Arial" w:eastAsia="Times New Roman" w:hAnsi="Arial"/>
          <w:bCs/>
          <w:color w:val="000000"/>
          <w:sz w:val="24"/>
          <w:szCs w:val="24"/>
          <w:lang w:eastAsia="es-MX"/>
        </w:rPr>
        <w:t xml:space="preserve">financieras y a la utilización adecuada de los tiempos de radio y televisión. </w:t>
      </w:r>
    </w:p>
    <w:p w:rsidR="0068714A" w:rsidRDefault="0068714A" w:rsidP="004C6EC3">
      <w:pPr>
        <w:spacing w:line="360" w:lineRule="auto"/>
        <w:jc w:val="both"/>
        <w:rPr>
          <w:rFonts w:ascii="Arial" w:eastAsia="Times New Roman" w:hAnsi="Arial"/>
          <w:bCs/>
          <w:color w:val="000000"/>
          <w:sz w:val="24"/>
          <w:szCs w:val="24"/>
          <w:lang w:eastAsia="es-MX"/>
        </w:rPr>
      </w:pPr>
      <w:r>
        <w:rPr>
          <w:rFonts w:ascii="Arial" w:eastAsia="Times New Roman" w:hAnsi="Arial"/>
          <w:bCs/>
          <w:color w:val="000000"/>
          <w:sz w:val="24"/>
          <w:szCs w:val="24"/>
          <w:lang w:eastAsia="es-MX"/>
        </w:rPr>
        <w:t>La tarea parece sencilla, pero no es así. Se trata de una elección intermedia</w:t>
      </w:r>
      <w:r w:rsidR="00EB12A3">
        <w:rPr>
          <w:rFonts w:ascii="Arial" w:eastAsia="Times New Roman" w:hAnsi="Arial"/>
          <w:bCs/>
          <w:color w:val="000000"/>
          <w:sz w:val="24"/>
          <w:szCs w:val="24"/>
          <w:lang w:eastAsia="es-MX"/>
        </w:rPr>
        <w:t xml:space="preserve"> en donde se </w:t>
      </w:r>
      <w:r w:rsidR="003E793D">
        <w:rPr>
          <w:rFonts w:ascii="Arial" w:eastAsia="Times New Roman" w:hAnsi="Arial"/>
          <w:bCs/>
          <w:color w:val="000000"/>
          <w:sz w:val="24"/>
          <w:szCs w:val="24"/>
          <w:lang w:eastAsia="es-MX"/>
        </w:rPr>
        <w:t>renueva la Cámara de Diputados Federal y 30 de los congresos locales; pero, en algunas entidades también habrá elección de ayuntamientos, juntas municipales y presidentes de Comunidad. De acuerdo con datos de los Organismos Públicos Locales Electorales (OPL</w:t>
      </w:r>
      <w:r w:rsidR="001A00E8">
        <w:rPr>
          <w:rFonts w:ascii="Arial" w:eastAsia="Times New Roman" w:hAnsi="Arial"/>
          <w:bCs/>
          <w:color w:val="000000"/>
          <w:sz w:val="24"/>
          <w:szCs w:val="24"/>
          <w:lang w:eastAsia="es-MX"/>
        </w:rPr>
        <w:t>ES</w:t>
      </w:r>
      <w:r w:rsidR="003E793D">
        <w:rPr>
          <w:rFonts w:ascii="Arial" w:eastAsia="Times New Roman" w:hAnsi="Arial"/>
          <w:bCs/>
          <w:color w:val="000000"/>
          <w:sz w:val="24"/>
          <w:szCs w:val="24"/>
          <w:lang w:eastAsia="es-MX"/>
        </w:rPr>
        <w:t>)</w:t>
      </w:r>
      <w:r>
        <w:rPr>
          <w:rFonts w:ascii="Arial" w:eastAsia="Times New Roman" w:hAnsi="Arial"/>
          <w:bCs/>
          <w:color w:val="000000"/>
          <w:sz w:val="24"/>
          <w:szCs w:val="24"/>
          <w:lang w:eastAsia="es-MX"/>
        </w:rPr>
        <w:t xml:space="preserve"> </w:t>
      </w:r>
      <w:r w:rsidR="003E793D">
        <w:rPr>
          <w:rFonts w:ascii="Arial" w:eastAsia="Times New Roman" w:hAnsi="Arial"/>
          <w:bCs/>
          <w:color w:val="000000"/>
          <w:sz w:val="24"/>
          <w:szCs w:val="24"/>
          <w:lang w:eastAsia="es-MX"/>
        </w:rPr>
        <w:t xml:space="preserve">el calendario para el 2021 es el siguiente: </w:t>
      </w:r>
    </w:p>
    <w:tbl>
      <w:tblPr>
        <w:tblW w:w="4977" w:type="pct"/>
        <w:tblLayout w:type="fixed"/>
        <w:tblCellMar>
          <w:left w:w="70" w:type="dxa"/>
          <w:right w:w="70" w:type="dxa"/>
        </w:tblCellMar>
        <w:tblLook w:val="04A0" w:firstRow="1" w:lastRow="0" w:firstColumn="1" w:lastColumn="0" w:noHBand="0" w:noVBand="1"/>
      </w:tblPr>
      <w:tblGrid>
        <w:gridCol w:w="1347"/>
        <w:gridCol w:w="1036"/>
        <w:gridCol w:w="1191"/>
        <w:gridCol w:w="1098"/>
        <w:gridCol w:w="602"/>
        <w:gridCol w:w="527"/>
        <w:gridCol w:w="898"/>
        <w:gridCol w:w="892"/>
        <w:gridCol w:w="769"/>
        <w:gridCol w:w="991"/>
      </w:tblGrid>
      <w:tr w:rsidR="005E3A1A" w:rsidRPr="008368E6" w:rsidTr="00B0451F">
        <w:trPr>
          <w:trHeight w:val="334"/>
          <w:tblHeader/>
        </w:trPr>
        <w:tc>
          <w:tcPr>
            <w:tcW w:w="720" w:type="pct"/>
            <w:tcBorders>
              <w:top w:val="single" w:sz="4" w:space="0" w:color="auto"/>
              <w:left w:val="single" w:sz="4" w:space="0" w:color="auto"/>
              <w:bottom w:val="single" w:sz="4" w:space="0" w:color="auto"/>
              <w:right w:val="single" w:sz="4" w:space="0" w:color="auto"/>
            </w:tcBorders>
            <w:shd w:val="clear" w:color="000000" w:fill="FCE4D6"/>
            <w:noWrap/>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 </w:t>
            </w:r>
          </w:p>
        </w:tc>
        <w:tc>
          <w:tcPr>
            <w:tcW w:w="554" w:type="pct"/>
            <w:vMerge w:val="restart"/>
            <w:tcBorders>
              <w:top w:val="single" w:sz="4" w:space="0" w:color="auto"/>
              <w:left w:val="single" w:sz="4" w:space="0" w:color="auto"/>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LEGIS-LATURA LOCAL ACTUAL</w:t>
            </w:r>
          </w:p>
        </w:tc>
        <w:tc>
          <w:tcPr>
            <w:tcW w:w="637" w:type="pct"/>
            <w:tcBorders>
              <w:top w:val="single" w:sz="4" w:space="0" w:color="auto"/>
              <w:left w:val="nil"/>
              <w:bottom w:val="single" w:sz="4" w:space="0" w:color="auto"/>
              <w:right w:val="single" w:sz="4" w:space="0" w:color="auto"/>
            </w:tcBorders>
            <w:shd w:val="clear" w:color="000000" w:fill="FCE4D6"/>
            <w:noWrap/>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CONCLUYE</w:t>
            </w:r>
          </w:p>
        </w:tc>
        <w:tc>
          <w:tcPr>
            <w:tcW w:w="587" w:type="pct"/>
            <w:vMerge w:val="restart"/>
            <w:tcBorders>
              <w:top w:val="single" w:sz="4" w:space="0" w:color="auto"/>
              <w:left w:val="single" w:sz="4" w:space="0" w:color="auto"/>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ELE-CCIÓN GUBER-NATURA 2021</w:t>
            </w:r>
          </w:p>
        </w:tc>
        <w:tc>
          <w:tcPr>
            <w:tcW w:w="1084" w:type="pct"/>
            <w:gridSpan w:val="3"/>
            <w:tcBorders>
              <w:top w:val="single" w:sz="4" w:space="0" w:color="auto"/>
              <w:left w:val="nil"/>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DIPUTADOS LOCALES. ELECCIÓN 2021</w:t>
            </w:r>
          </w:p>
        </w:tc>
        <w:tc>
          <w:tcPr>
            <w:tcW w:w="1418" w:type="pct"/>
            <w:gridSpan w:val="3"/>
            <w:tcBorders>
              <w:top w:val="single" w:sz="4" w:space="0" w:color="auto"/>
              <w:left w:val="nil"/>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2021</w:t>
            </w:r>
          </w:p>
        </w:tc>
      </w:tr>
      <w:tr w:rsidR="003E793D" w:rsidRPr="008368E6" w:rsidTr="00B0451F">
        <w:trPr>
          <w:trHeight w:val="554"/>
          <w:tblHeader/>
        </w:trPr>
        <w:tc>
          <w:tcPr>
            <w:tcW w:w="720" w:type="pct"/>
            <w:tcBorders>
              <w:top w:val="nil"/>
              <w:left w:val="single" w:sz="4" w:space="0" w:color="auto"/>
              <w:bottom w:val="single" w:sz="4" w:space="0" w:color="auto"/>
              <w:right w:val="single" w:sz="4" w:space="0" w:color="auto"/>
            </w:tcBorders>
            <w:shd w:val="clear" w:color="000000" w:fill="FCE4D6"/>
            <w:noWrap/>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ENTIDAD</w:t>
            </w: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p>
        </w:tc>
        <w:tc>
          <w:tcPr>
            <w:tcW w:w="637" w:type="pct"/>
            <w:tcBorders>
              <w:top w:val="nil"/>
              <w:left w:val="nil"/>
              <w:bottom w:val="single" w:sz="4" w:space="0" w:color="auto"/>
              <w:right w:val="single" w:sz="4" w:space="0" w:color="auto"/>
            </w:tcBorders>
            <w:shd w:val="clear" w:color="000000" w:fill="FCE4D6"/>
            <w:noWrap/>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 </w:t>
            </w:r>
          </w:p>
        </w:tc>
        <w:tc>
          <w:tcPr>
            <w:tcW w:w="587" w:type="pct"/>
            <w:vMerge/>
            <w:tcBorders>
              <w:top w:val="single" w:sz="4" w:space="0" w:color="auto"/>
              <w:left w:val="single" w:sz="4" w:space="0" w:color="auto"/>
              <w:bottom w:val="single" w:sz="4" w:space="0" w:color="auto"/>
              <w:right w:val="single" w:sz="4" w:space="0" w:color="auto"/>
            </w:tcBorders>
            <w:vAlign w:val="center"/>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p>
        </w:tc>
        <w:tc>
          <w:tcPr>
            <w:tcW w:w="322" w:type="pct"/>
            <w:tcBorders>
              <w:top w:val="nil"/>
              <w:left w:val="nil"/>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MR</w:t>
            </w:r>
          </w:p>
        </w:tc>
        <w:tc>
          <w:tcPr>
            <w:tcW w:w="282" w:type="pct"/>
            <w:tcBorders>
              <w:top w:val="nil"/>
              <w:left w:val="nil"/>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RP</w:t>
            </w:r>
          </w:p>
        </w:tc>
        <w:tc>
          <w:tcPr>
            <w:tcW w:w="480" w:type="pct"/>
            <w:tcBorders>
              <w:top w:val="nil"/>
              <w:left w:val="nil"/>
              <w:bottom w:val="single" w:sz="4" w:space="0" w:color="auto"/>
              <w:right w:val="single" w:sz="4" w:space="0" w:color="auto"/>
            </w:tcBorders>
            <w:shd w:val="clear" w:color="000000" w:fill="CCFFCC"/>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TOTAL DIPUTADAS (OS)</w:t>
            </w:r>
          </w:p>
        </w:tc>
        <w:tc>
          <w:tcPr>
            <w:tcW w:w="477" w:type="pct"/>
            <w:tcBorders>
              <w:top w:val="nil"/>
              <w:left w:val="nil"/>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AYUN-TAMIEN</w:t>
            </w:r>
            <w:r w:rsidR="00B0451F">
              <w:rPr>
                <w:rFonts w:ascii="Arial Narrow" w:eastAsia="Times New Roman" w:hAnsi="Arial Narrow" w:cs="Calibri"/>
                <w:b/>
                <w:bCs/>
                <w:color w:val="000000"/>
                <w:sz w:val="18"/>
                <w:szCs w:val="18"/>
                <w:lang w:eastAsia="es-MX"/>
              </w:rPr>
              <w:t>-</w:t>
            </w:r>
            <w:r w:rsidRPr="00EB12A3">
              <w:rPr>
                <w:rFonts w:ascii="Arial Narrow" w:eastAsia="Times New Roman" w:hAnsi="Arial Narrow" w:cs="Calibri"/>
                <w:b/>
                <w:bCs/>
                <w:color w:val="000000"/>
                <w:sz w:val="18"/>
                <w:szCs w:val="18"/>
                <w:lang w:eastAsia="es-MX"/>
              </w:rPr>
              <w:t>TOS</w:t>
            </w:r>
          </w:p>
        </w:tc>
        <w:tc>
          <w:tcPr>
            <w:tcW w:w="411" w:type="pct"/>
            <w:tcBorders>
              <w:top w:val="nil"/>
              <w:left w:val="nil"/>
              <w:bottom w:val="single" w:sz="4" w:space="0" w:color="auto"/>
              <w:right w:val="single" w:sz="4" w:space="0" w:color="auto"/>
            </w:tcBorders>
            <w:shd w:val="clear" w:color="000000" w:fill="FCE4D6"/>
            <w:hideMark/>
          </w:tcPr>
          <w:p w:rsidR="008368E6" w:rsidRPr="00EB12A3" w:rsidRDefault="008368E6" w:rsidP="008368E6">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JUNTAS MUNICI-PALES</w:t>
            </w:r>
          </w:p>
        </w:tc>
        <w:tc>
          <w:tcPr>
            <w:tcW w:w="530" w:type="pct"/>
            <w:tcBorders>
              <w:top w:val="nil"/>
              <w:left w:val="nil"/>
              <w:bottom w:val="single" w:sz="4" w:space="0" w:color="auto"/>
              <w:right w:val="single" w:sz="4" w:space="0" w:color="auto"/>
            </w:tcBorders>
            <w:shd w:val="clear" w:color="000000" w:fill="FCE4D6"/>
            <w:hideMark/>
          </w:tcPr>
          <w:p w:rsidR="008368E6" w:rsidRPr="00EB12A3" w:rsidRDefault="008368E6" w:rsidP="00B0451F">
            <w:pPr>
              <w:spacing w:after="0" w:line="240" w:lineRule="auto"/>
              <w:jc w:val="both"/>
              <w:rPr>
                <w:rFonts w:ascii="Arial Narrow" w:eastAsia="Times New Roman" w:hAnsi="Arial Narrow" w:cs="Calibri"/>
                <w:b/>
                <w:bCs/>
                <w:color w:val="000000"/>
                <w:sz w:val="18"/>
                <w:szCs w:val="18"/>
                <w:lang w:eastAsia="es-MX"/>
              </w:rPr>
            </w:pPr>
            <w:r w:rsidRPr="00EB12A3">
              <w:rPr>
                <w:rFonts w:ascii="Arial Narrow" w:eastAsia="Times New Roman" w:hAnsi="Arial Narrow" w:cs="Calibri"/>
                <w:b/>
                <w:bCs/>
                <w:color w:val="000000"/>
                <w:sz w:val="18"/>
                <w:szCs w:val="18"/>
                <w:lang w:eastAsia="es-MX"/>
              </w:rPr>
              <w:t>PRESI</w:t>
            </w:r>
            <w:r w:rsidR="00B0451F">
              <w:rPr>
                <w:rFonts w:ascii="Arial Narrow" w:eastAsia="Times New Roman" w:hAnsi="Arial Narrow" w:cs="Calibri"/>
                <w:b/>
                <w:bCs/>
                <w:color w:val="000000"/>
                <w:sz w:val="18"/>
                <w:szCs w:val="18"/>
                <w:lang w:eastAsia="es-MX"/>
              </w:rPr>
              <w:t>-DENTES DE C</w:t>
            </w:r>
            <w:r w:rsidRPr="00EB12A3">
              <w:rPr>
                <w:rFonts w:ascii="Arial Narrow" w:eastAsia="Times New Roman" w:hAnsi="Arial Narrow" w:cs="Calibri"/>
                <w:b/>
                <w:bCs/>
                <w:color w:val="000000"/>
                <w:sz w:val="18"/>
                <w:szCs w:val="18"/>
                <w:lang w:eastAsia="es-MX"/>
              </w:rPr>
              <w:t>OMU</w:t>
            </w:r>
            <w:r w:rsidR="00B0451F">
              <w:rPr>
                <w:rFonts w:ascii="Arial Narrow" w:eastAsia="Times New Roman" w:hAnsi="Arial Narrow" w:cs="Calibri"/>
                <w:b/>
                <w:bCs/>
                <w:color w:val="000000"/>
                <w:sz w:val="18"/>
                <w:szCs w:val="18"/>
                <w:lang w:eastAsia="es-MX"/>
              </w:rPr>
              <w:t>-</w:t>
            </w:r>
            <w:r w:rsidRPr="00EB12A3">
              <w:rPr>
                <w:rFonts w:ascii="Arial Narrow" w:eastAsia="Times New Roman" w:hAnsi="Arial Narrow" w:cs="Calibri"/>
                <w:b/>
                <w:bCs/>
                <w:color w:val="000000"/>
                <w:sz w:val="18"/>
                <w:szCs w:val="18"/>
                <w:lang w:eastAsia="es-MX"/>
              </w:rPr>
              <w:t>NIDAD</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66FF66"/>
            <w:noWrap/>
            <w:hideMark/>
          </w:tcPr>
          <w:p w:rsidR="008368E6" w:rsidRPr="008368E6" w:rsidRDefault="008368E6" w:rsidP="008368E6">
            <w:pPr>
              <w:spacing w:after="0" w:line="240" w:lineRule="auto"/>
              <w:jc w:val="both"/>
              <w:rPr>
                <w:rFonts w:ascii="Arial Narrow" w:eastAsia="Times New Roman" w:hAnsi="Arial Narrow" w:cs="Calibri"/>
                <w:b/>
                <w:bCs/>
                <w:color w:val="000000"/>
                <w:sz w:val="20"/>
                <w:szCs w:val="20"/>
                <w:lang w:eastAsia="es-MX"/>
              </w:rPr>
            </w:pPr>
            <w:r w:rsidRPr="008368E6">
              <w:rPr>
                <w:rFonts w:ascii="Arial Narrow" w:eastAsia="Times New Roman" w:hAnsi="Arial Narrow" w:cs="Calibri"/>
                <w:b/>
                <w:bCs/>
                <w:color w:val="000000"/>
                <w:sz w:val="20"/>
                <w:szCs w:val="20"/>
                <w:lang w:eastAsia="es-MX"/>
              </w:rPr>
              <w:t>FEDERAL</w:t>
            </w:r>
          </w:p>
        </w:tc>
        <w:tc>
          <w:tcPr>
            <w:tcW w:w="554"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LXIV</w:t>
            </w:r>
          </w:p>
        </w:tc>
        <w:tc>
          <w:tcPr>
            <w:tcW w:w="637" w:type="pct"/>
            <w:tcBorders>
              <w:top w:val="nil"/>
              <w:left w:val="nil"/>
              <w:bottom w:val="single" w:sz="4" w:space="0" w:color="auto"/>
              <w:right w:val="single" w:sz="4" w:space="0" w:color="auto"/>
            </w:tcBorders>
            <w:shd w:val="clear" w:color="000000" w:fill="66FF66"/>
            <w:noWrap/>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 </w:t>
            </w:r>
          </w:p>
        </w:tc>
        <w:tc>
          <w:tcPr>
            <w:tcW w:w="322"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300</w:t>
            </w:r>
          </w:p>
        </w:tc>
        <w:tc>
          <w:tcPr>
            <w:tcW w:w="282"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200</w:t>
            </w:r>
          </w:p>
        </w:tc>
        <w:tc>
          <w:tcPr>
            <w:tcW w:w="480"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500</w:t>
            </w:r>
          </w:p>
        </w:tc>
        <w:tc>
          <w:tcPr>
            <w:tcW w:w="477"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 </w:t>
            </w:r>
          </w:p>
        </w:tc>
        <w:tc>
          <w:tcPr>
            <w:tcW w:w="411"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66FF66"/>
            <w:hideMark/>
          </w:tcPr>
          <w:p w:rsidR="008368E6" w:rsidRPr="008368E6" w:rsidRDefault="008368E6" w:rsidP="008368E6">
            <w:pPr>
              <w:spacing w:after="0" w:line="240" w:lineRule="auto"/>
              <w:jc w:val="both"/>
              <w:rPr>
                <w:rFonts w:ascii="Arial Narrow" w:eastAsia="Times New Roman" w:hAnsi="Arial Narrow" w:cs="Calibri"/>
                <w:b/>
                <w:bCs/>
                <w:color w:val="000000"/>
                <w:sz w:val="24"/>
                <w:szCs w:val="24"/>
                <w:lang w:eastAsia="es-MX"/>
              </w:rPr>
            </w:pPr>
            <w:r w:rsidRPr="008368E6">
              <w:rPr>
                <w:rFonts w:ascii="Arial Narrow" w:eastAsia="Times New Roman" w:hAnsi="Arial Narrow" w:cs="Calibri"/>
                <w:b/>
                <w:bCs/>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Aguascalientes</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282" w:type="pct"/>
            <w:tcBorders>
              <w:top w:val="nil"/>
              <w:left w:val="nil"/>
              <w:bottom w:val="single" w:sz="4" w:space="0" w:color="auto"/>
              <w:right w:val="single" w:sz="4" w:space="0" w:color="auto"/>
            </w:tcBorders>
            <w:shd w:val="clear" w:color="auto" w:fill="auto"/>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9</w:t>
            </w:r>
          </w:p>
        </w:tc>
        <w:tc>
          <w:tcPr>
            <w:tcW w:w="480" w:type="pct"/>
            <w:tcBorders>
              <w:top w:val="nil"/>
              <w:left w:val="nil"/>
              <w:bottom w:val="single" w:sz="4" w:space="0" w:color="auto"/>
              <w:right w:val="single" w:sz="4" w:space="0" w:color="auto"/>
            </w:tcBorders>
            <w:shd w:val="clear" w:color="000000" w:fill="CCFFCC"/>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27</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11</w:t>
            </w:r>
          </w:p>
        </w:tc>
        <w:tc>
          <w:tcPr>
            <w:tcW w:w="411" w:type="pct"/>
            <w:tcBorders>
              <w:top w:val="nil"/>
              <w:left w:val="nil"/>
              <w:bottom w:val="single" w:sz="4" w:space="0" w:color="auto"/>
              <w:right w:val="single" w:sz="4" w:space="0" w:color="auto"/>
            </w:tcBorders>
            <w:shd w:val="clear" w:color="auto" w:fill="auto"/>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lastRenderedPageBreak/>
              <w:t>Baja California</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XXII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2016-2019</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3E793D" w:rsidP="008368E6">
            <w:pPr>
              <w:spacing w:after="0" w:line="240" w:lineRule="auto"/>
              <w:jc w:val="both"/>
              <w:rPr>
                <w:rFonts w:ascii="Arial Narrow" w:eastAsia="Times New Roman" w:hAnsi="Arial Narrow" w:cs="Calibri"/>
                <w:color w:val="000000"/>
                <w:sz w:val="24"/>
                <w:szCs w:val="24"/>
                <w:lang w:eastAsia="es-MX"/>
              </w:rPr>
            </w:pPr>
            <w:r>
              <w:rPr>
                <w:rFonts w:ascii="Arial Narrow" w:eastAsia="Times New Roman" w:hAnsi="Arial Narrow" w:cs="Calibri"/>
                <w:color w:val="000000"/>
                <w:sz w:val="24"/>
                <w:szCs w:val="24"/>
                <w:lang w:eastAsia="es-MX"/>
              </w:rPr>
              <w:t xml:space="preserve">  ¿? </w:t>
            </w:r>
            <w:r>
              <w:rPr>
                <w:rStyle w:val="Refdenotaalpie"/>
                <w:rFonts w:ascii="Arial Narrow" w:eastAsia="Times New Roman" w:hAnsi="Arial Narrow" w:cs="Calibri"/>
                <w:color w:val="000000"/>
                <w:sz w:val="24"/>
                <w:szCs w:val="24"/>
                <w:lang w:eastAsia="es-MX"/>
              </w:rPr>
              <w:footnoteReference w:id="3"/>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17</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8</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Baja California Sur</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XV</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21</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Campeche</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21</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14</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35</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11</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24</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Chiapas</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LXVII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24</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40</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123</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Chihuahua</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LXVI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22</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11</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33</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67</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Ciudad de México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33</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33</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66</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Coahuila</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2018-2020</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000000" w:fill="D0CECE"/>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282" w:type="pct"/>
            <w:tcBorders>
              <w:top w:val="nil"/>
              <w:left w:val="nil"/>
              <w:bottom w:val="single" w:sz="4" w:space="0" w:color="auto"/>
              <w:right w:val="single" w:sz="4" w:space="0" w:color="auto"/>
            </w:tcBorders>
            <w:shd w:val="clear" w:color="000000" w:fill="D0CECE"/>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38</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Colima</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LIX</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9</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Durango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LXVIII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Estado de México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45</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75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125</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Guanajuato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22</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14</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36</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46</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Guerrero</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28</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46</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80</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Hidalgo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30</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84</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Jalisco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38</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125</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Michoacán</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LXXIV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24</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40</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112</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Morelos</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LIV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8</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33</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Nayarit</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XXXII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2017-2020</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30</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Nuevo León</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LXXV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26</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42</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51</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Oaxaca</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17</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42</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570</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Puebla</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26</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41</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217</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Querétaro</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LIX</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Quintana Roo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XV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2016-2019</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11</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San Luis Potosí</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27</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55</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Sinaloa</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24</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16</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40</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Sonora</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21</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33</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72</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Tabasco</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21</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14</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17</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Tamaulipas</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2016-2019</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000000" w:fill="D0CECE"/>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282" w:type="pct"/>
            <w:tcBorders>
              <w:top w:val="nil"/>
              <w:left w:val="nil"/>
              <w:bottom w:val="single" w:sz="4" w:space="0" w:color="auto"/>
              <w:right w:val="single" w:sz="4" w:space="0" w:color="auto"/>
            </w:tcBorders>
            <w:shd w:val="clear" w:color="000000" w:fill="D0CECE"/>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36</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43</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Tlaxcala</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60</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299</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Veracruz</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LXV</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30</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50</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212</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Yucatán</w:t>
            </w:r>
          </w:p>
        </w:tc>
        <w:tc>
          <w:tcPr>
            <w:tcW w:w="554"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w:t>
            </w:r>
          </w:p>
        </w:tc>
        <w:tc>
          <w:tcPr>
            <w:tcW w:w="63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32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282"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25</w:t>
            </w:r>
          </w:p>
        </w:tc>
        <w:tc>
          <w:tcPr>
            <w:tcW w:w="477"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106</w:t>
            </w:r>
          </w:p>
        </w:tc>
        <w:tc>
          <w:tcPr>
            <w:tcW w:w="411"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auto" w:fill="auto"/>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Zacatecas</w:t>
            </w:r>
          </w:p>
        </w:tc>
        <w:tc>
          <w:tcPr>
            <w:tcW w:w="554"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LXIII</w:t>
            </w:r>
          </w:p>
        </w:tc>
        <w:tc>
          <w:tcPr>
            <w:tcW w:w="637" w:type="pct"/>
            <w:tcBorders>
              <w:top w:val="nil"/>
              <w:left w:val="nil"/>
              <w:bottom w:val="single" w:sz="4" w:space="0" w:color="auto"/>
              <w:right w:val="single" w:sz="4" w:space="0" w:color="auto"/>
            </w:tcBorders>
            <w:shd w:val="clear" w:color="000000" w:fill="FFCC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2018-2021</w:t>
            </w:r>
          </w:p>
        </w:tc>
        <w:tc>
          <w:tcPr>
            <w:tcW w:w="587" w:type="pct"/>
            <w:tcBorders>
              <w:top w:val="nil"/>
              <w:left w:val="nil"/>
              <w:bottom w:val="single" w:sz="4" w:space="0" w:color="auto"/>
              <w:right w:val="single" w:sz="4" w:space="0" w:color="auto"/>
            </w:tcBorders>
            <w:shd w:val="clear" w:color="000000" w:fill="FFCCFF"/>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2021</w:t>
            </w:r>
          </w:p>
        </w:tc>
        <w:tc>
          <w:tcPr>
            <w:tcW w:w="32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18</w:t>
            </w:r>
          </w:p>
        </w:tc>
        <w:tc>
          <w:tcPr>
            <w:tcW w:w="282"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12</w:t>
            </w:r>
          </w:p>
        </w:tc>
        <w:tc>
          <w:tcPr>
            <w:tcW w:w="480" w:type="pct"/>
            <w:tcBorders>
              <w:top w:val="nil"/>
              <w:left w:val="nil"/>
              <w:bottom w:val="single" w:sz="4" w:space="0" w:color="auto"/>
              <w:right w:val="single" w:sz="4" w:space="0" w:color="auto"/>
            </w:tcBorders>
            <w:shd w:val="clear" w:color="000000" w:fill="CCFF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30</w:t>
            </w:r>
          </w:p>
        </w:tc>
        <w:tc>
          <w:tcPr>
            <w:tcW w:w="477"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58</w:t>
            </w:r>
          </w:p>
        </w:tc>
        <w:tc>
          <w:tcPr>
            <w:tcW w:w="411"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FFF2CC"/>
            <w:noWrap/>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r w:rsidR="003E793D" w:rsidRPr="008368E6" w:rsidTr="00B0451F">
        <w:trPr>
          <w:trHeight w:val="294"/>
        </w:trPr>
        <w:tc>
          <w:tcPr>
            <w:tcW w:w="720" w:type="pct"/>
            <w:tcBorders>
              <w:top w:val="nil"/>
              <w:left w:val="single" w:sz="4" w:space="0" w:color="auto"/>
              <w:bottom w:val="single" w:sz="4" w:space="0" w:color="auto"/>
              <w:right w:val="single" w:sz="4" w:space="0" w:color="auto"/>
            </w:tcBorders>
            <w:shd w:val="clear" w:color="000000" w:fill="66FF66"/>
            <w:noWrap/>
            <w:hideMark/>
          </w:tcPr>
          <w:p w:rsidR="008368E6" w:rsidRPr="008368E6" w:rsidRDefault="008368E6" w:rsidP="008368E6">
            <w:pPr>
              <w:spacing w:after="0" w:line="240" w:lineRule="auto"/>
              <w:jc w:val="both"/>
              <w:rPr>
                <w:rFonts w:ascii="Arial Narrow" w:eastAsia="Times New Roman" w:hAnsi="Arial Narrow" w:cs="Calibri"/>
                <w:color w:val="000000"/>
                <w:sz w:val="20"/>
                <w:szCs w:val="20"/>
                <w:lang w:eastAsia="es-MX"/>
              </w:rPr>
            </w:pPr>
            <w:r w:rsidRPr="008368E6">
              <w:rPr>
                <w:rFonts w:ascii="Arial Narrow" w:eastAsia="Times New Roman" w:hAnsi="Arial Narrow" w:cs="Calibri"/>
                <w:color w:val="000000"/>
                <w:sz w:val="20"/>
                <w:szCs w:val="20"/>
                <w:lang w:eastAsia="es-MX"/>
              </w:rPr>
              <w:t>Total</w:t>
            </w:r>
          </w:p>
        </w:tc>
        <w:tc>
          <w:tcPr>
            <w:tcW w:w="554"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637"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87"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15</w:t>
            </w:r>
          </w:p>
        </w:tc>
        <w:tc>
          <w:tcPr>
            <w:tcW w:w="322"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74</w:t>
            </w:r>
          </w:p>
        </w:tc>
        <w:tc>
          <w:tcPr>
            <w:tcW w:w="282"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54</w:t>
            </w:r>
          </w:p>
        </w:tc>
        <w:tc>
          <w:tcPr>
            <w:tcW w:w="480" w:type="pct"/>
            <w:tcBorders>
              <w:top w:val="nil"/>
              <w:left w:val="nil"/>
              <w:bottom w:val="single" w:sz="4" w:space="0" w:color="auto"/>
              <w:right w:val="single" w:sz="4" w:space="0" w:color="auto"/>
            </w:tcBorders>
            <w:shd w:val="clear" w:color="000000" w:fill="CCFFCC"/>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1113</w:t>
            </w:r>
          </w:p>
        </w:tc>
        <w:tc>
          <w:tcPr>
            <w:tcW w:w="477"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2419</w:t>
            </w:r>
          </w:p>
        </w:tc>
        <w:tc>
          <w:tcPr>
            <w:tcW w:w="411"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c>
          <w:tcPr>
            <w:tcW w:w="530" w:type="pct"/>
            <w:tcBorders>
              <w:top w:val="nil"/>
              <w:left w:val="nil"/>
              <w:bottom w:val="single" w:sz="4" w:space="0" w:color="auto"/>
              <w:right w:val="single" w:sz="4" w:space="0" w:color="auto"/>
            </w:tcBorders>
            <w:shd w:val="clear" w:color="000000" w:fill="66FF66"/>
            <w:noWrap/>
            <w:vAlign w:val="bottom"/>
            <w:hideMark/>
          </w:tcPr>
          <w:p w:rsidR="008368E6" w:rsidRPr="008368E6" w:rsidRDefault="008368E6" w:rsidP="008368E6">
            <w:pPr>
              <w:spacing w:after="0" w:line="240" w:lineRule="auto"/>
              <w:jc w:val="both"/>
              <w:rPr>
                <w:rFonts w:ascii="Arial Narrow" w:eastAsia="Times New Roman" w:hAnsi="Arial Narrow" w:cs="Calibri"/>
                <w:color w:val="000000"/>
                <w:sz w:val="24"/>
                <w:szCs w:val="24"/>
                <w:lang w:eastAsia="es-MX"/>
              </w:rPr>
            </w:pPr>
            <w:r w:rsidRPr="008368E6">
              <w:rPr>
                <w:rFonts w:ascii="Arial Narrow" w:eastAsia="Times New Roman" w:hAnsi="Arial Narrow" w:cs="Calibri"/>
                <w:color w:val="000000"/>
                <w:sz w:val="24"/>
                <w:szCs w:val="24"/>
                <w:lang w:eastAsia="es-MX"/>
              </w:rPr>
              <w:t> </w:t>
            </w:r>
          </w:p>
        </w:tc>
      </w:tr>
    </w:tbl>
    <w:p w:rsidR="00EB12A3" w:rsidRPr="00B63A51" w:rsidRDefault="00EB12A3" w:rsidP="00EB12A3">
      <w:pPr>
        <w:pStyle w:val="Sinespaciado"/>
        <w:jc w:val="both"/>
        <w:rPr>
          <w:rFonts w:ascii="Arial" w:hAnsi="Arial"/>
          <w:sz w:val="18"/>
          <w:szCs w:val="18"/>
        </w:rPr>
      </w:pPr>
      <w:r w:rsidRPr="00B63A51">
        <w:rPr>
          <w:rFonts w:ascii="Arial" w:hAnsi="Arial"/>
          <w:sz w:val="18"/>
          <w:szCs w:val="18"/>
        </w:rPr>
        <w:t xml:space="preserve">Fuente: </w:t>
      </w:r>
      <w:r w:rsidR="00B63A51">
        <w:rPr>
          <w:rFonts w:ascii="Arial" w:hAnsi="Arial"/>
          <w:sz w:val="18"/>
          <w:szCs w:val="18"/>
        </w:rPr>
        <w:t xml:space="preserve">Elaboración propia con información de los </w:t>
      </w:r>
      <w:r w:rsidRPr="00B63A51">
        <w:rPr>
          <w:rFonts w:ascii="Arial" w:hAnsi="Arial"/>
          <w:sz w:val="18"/>
          <w:szCs w:val="18"/>
        </w:rPr>
        <w:t xml:space="preserve">Organismos públicos Locales Electorales. </w:t>
      </w:r>
    </w:p>
    <w:p w:rsidR="00EB12A3" w:rsidRDefault="00EB12A3" w:rsidP="00EB12A3">
      <w:pPr>
        <w:pStyle w:val="Sinespaciado"/>
        <w:jc w:val="both"/>
      </w:pPr>
    </w:p>
    <w:p w:rsidR="009E719E" w:rsidRDefault="00EB12A3" w:rsidP="00EB12A3">
      <w:pPr>
        <w:pStyle w:val="Sinespaciado"/>
        <w:spacing w:line="360" w:lineRule="auto"/>
        <w:jc w:val="both"/>
        <w:rPr>
          <w:rFonts w:ascii="Arial" w:hAnsi="Arial"/>
          <w:sz w:val="24"/>
          <w:szCs w:val="24"/>
        </w:rPr>
      </w:pPr>
      <w:r>
        <w:rPr>
          <w:rFonts w:ascii="Arial" w:hAnsi="Arial"/>
          <w:sz w:val="24"/>
          <w:szCs w:val="24"/>
        </w:rPr>
        <w:lastRenderedPageBreak/>
        <w:t>Podemos observar en el calendario anterior, que la homologación de los procesos se está dando exitosamente</w:t>
      </w:r>
      <w:r w:rsidR="009E719E">
        <w:rPr>
          <w:rFonts w:ascii="Arial" w:hAnsi="Arial"/>
          <w:sz w:val="24"/>
          <w:szCs w:val="24"/>
        </w:rPr>
        <w:t>.</w:t>
      </w:r>
    </w:p>
    <w:p w:rsidR="00EB12A3" w:rsidRPr="00EB12A3" w:rsidRDefault="009E719E" w:rsidP="00EB12A3">
      <w:pPr>
        <w:pStyle w:val="Sinespaciado"/>
        <w:spacing w:line="360" w:lineRule="auto"/>
        <w:jc w:val="both"/>
        <w:rPr>
          <w:rFonts w:ascii="Arial" w:hAnsi="Arial"/>
          <w:sz w:val="24"/>
          <w:szCs w:val="24"/>
        </w:rPr>
      </w:pPr>
      <w:r>
        <w:rPr>
          <w:rFonts w:ascii="Arial" w:hAnsi="Arial"/>
          <w:sz w:val="24"/>
          <w:szCs w:val="24"/>
        </w:rPr>
        <w:t xml:space="preserve"> E</w:t>
      </w:r>
      <w:r w:rsidR="00EB12A3" w:rsidRPr="00EB12A3">
        <w:rPr>
          <w:rFonts w:ascii="Arial" w:hAnsi="Arial"/>
          <w:sz w:val="24"/>
          <w:szCs w:val="24"/>
        </w:rPr>
        <w:t>l Artículo</w:t>
      </w:r>
      <w:r w:rsidR="00EB12A3">
        <w:rPr>
          <w:rFonts w:ascii="Arial" w:hAnsi="Arial"/>
          <w:sz w:val="24"/>
          <w:szCs w:val="24"/>
        </w:rPr>
        <w:t xml:space="preserve"> 116 de </w:t>
      </w:r>
      <w:r w:rsidR="00EB12A3" w:rsidRPr="00EB12A3">
        <w:rPr>
          <w:rFonts w:ascii="Arial" w:hAnsi="Arial"/>
          <w:sz w:val="24"/>
          <w:szCs w:val="24"/>
        </w:rPr>
        <w:t>nuestra Carta Magna establece que las Constituciones y leyes de los Estados en materia electoral, garantizarán que:</w:t>
      </w:r>
      <w:r w:rsidR="00EB12A3">
        <w:rPr>
          <w:rFonts w:ascii="Arial" w:hAnsi="Arial"/>
          <w:sz w:val="24"/>
          <w:szCs w:val="24"/>
        </w:rPr>
        <w:t xml:space="preserve"> “</w:t>
      </w:r>
      <w:r w:rsidR="00EB12A3" w:rsidRPr="00EB12A3">
        <w:rPr>
          <w:rFonts w:ascii="Arial" w:hAnsi="Arial"/>
          <w:sz w:val="24"/>
          <w:szCs w:val="24"/>
        </w:rPr>
        <w:t>a) 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 En este caso, Coahuila y Tamaulipas no tendrán e</w:t>
      </w:r>
      <w:r w:rsidR="00EB12A3">
        <w:rPr>
          <w:rFonts w:ascii="Arial" w:hAnsi="Arial"/>
          <w:sz w:val="24"/>
          <w:szCs w:val="24"/>
        </w:rPr>
        <w:t>lección para Diputados Locales</w:t>
      </w:r>
      <w:r>
        <w:rPr>
          <w:rFonts w:ascii="Arial" w:hAnsi="Arial"/>
          <w:sz w:val="24"/>
          <w:szCs w:val="24"/>
        </w:rPr>
        <w:t>.</w:t>
      </w:r>
      <w:r w:rsidR="00EB12A3">
        <w:rPr>
          <w:rFonts w:ascii="Arial" w:hAnsi="Arial"/>
          <w:sz w:val="24"/>
          <w:szCs w:val="24"/>
        </w:rPr>
        <w:t xml:space="preserve"> Y, a</w:t>
      </w:r>
      <w:r w:rsidR="00EB12A3" w:rsidRPr="00EB12A3">
        <w:rPr>
          <w:rFonts w:ascii="Arial" w:hAnsi="Arial"/>
          <w:sz w:val="24"/>
          <w:szCs w:val="24"/>
        </w:rPr>
        <w:t xml:space="preserve">ctualmente se está desarrollando la elección </w:t>
      </w:r>
      <w:r w:rsidR="00EB12A3">
        <w:rPr>
          <w:rFonts w:ascii="Arial" w:hAnsi="Arial"/>
          <w:sz w:val="24"/>
          <w:szCs w:val="24"/>
        </w:rPr>
        <w:t xml:space="preserve">para diputados </w:t>
      </w:r>
      <w:r w:rsidR="00EB12A3" w:rsidRPr="00EB12A3">
        <w:rPr>
          <w:rFonts w:ascii="Arial" w:hAnsi="Arial"/>
          <w:sz w:val="24"/>
          <w:szCs w:val="24"/>
        </w:rPr>
        <w:t>en Coahuila.</w:t>
      </w:r>
    </w:p>
    <w:p w:rsidR="00981149" w:rsidRDefault="005E3A1A" w:rsidP="004C6EC3">
      <w:pPr>
        <w:spacing w:line="360" w:lineRule="auto"/>
        <w:jc w:val="both"/>
        <w:rPr>
          <w:rFonts w:ascii="Arial" w:eastAsia="Times New Roman" w:hAnsi="Arial"/>
          <w:bCs/>
          <w:color w:val="000000"/>
          <w:sz w:val="24"/>
          <w:szCs w:val="24"/>
          <w:lang w:eastAsia="es-MX"/>
        </w:rPr>
      </w:pPr>
      <w:r>
        <w:rPr>
          <w:rFonts w:ascii="Arial" w:eastAsia="Times New Roman" w:hAnsi="Arial"/>
          <w:bCs/>
          <w:color w:val="000000"/>
          <w:sz w:val="24"/>
          <w:szCs w:val="24"/>
          <w:lang w:eastAsia="es-MX"/>
        </w:rPr>
        <w:t xml:space="preserve">Por esta razón, que </w:t>
      </w:r>
      <w:r w:rsidR="00FE1F6F">
        <w:rPr>
          <w:rFonts w:ascii="Arial" w:eastAsia="Times New Roman" w:hAnsi="Arial"/>
          <w:bCs/>
          <w:color w:val="000000"/>
          <w:sz w:val="24"/>
          <w:szCs w:val="24"/>
          <w:lang w:eastAsia="es-MX"/>
        </w:rPr>
        <w:t>l</w:t>
      </w:r>
      <w:r>
        <w:rPr>
          <w:rFonts w:ascii="Arial" w:eastAsia="Times New Roman" w:hAnsi="Arial"/>
          <w:bCs/>
          <w:color w:val="000000"/>
          <w:sz w:val="24"/>
          <w:szCs w:val="24"/>
          <w:lang w:eastAsia="es-MX"/>
        </w:rPr>
        <w:t xml:space="preserve">a Elección del 2021 será la </w:t>
      </w:r>
      <w:r w:rsidR="00712719">
        <w:rPr>
          <w:rFonts w:ascii="Arial" w:eastAsia="Times New Roman" w:hAnsi="Arial"/>
          <w:bCs/>
          <w:color w:val="000000"/>
          <w:sz w:val="24"/>
          <w:szCs w:val="24"/>
          <w:lang w:eastAsia="es-MX"/>
        </w:rPr>
        <w:t xml:space="preserve">más grande de la historia, aunque </w:t>
      </w:r>
      <w:r w:rsidR="00FE1F6F">
        <w:rPr>
          <w:rFonts w:ascii="Arial" w:eastAsia="Times New Roman" w:hAnsi="Arial"/>
          <w:bCs/>
          <w:color w:val="000000"/>
          <w:sz w:val="24"/>
          <w:szCs w:val="24"/>
          <w:lang w:eastAsia="es-MX"/>
        </w:rPr>
        <w:t>sea</w:t>
      </w:r>
      <w:r w:rsidR="00712719">
        <w:rPr>
          <w:rFonts w:ascii="Arial" w:eastAsia="Times New Roman" w:hAnsi="Arial"/>
          <w:bCs/>
          <w:color w:val="000000"/>
          <w:sz w:val="24"/>
          <w:szCs w:val="24"/>
          <w:lang w:eastAsia="es-MX"/>
        </w:rPr>
        <w:t xml:space="preserve"> intermedia. Recordemos que an</w:t>
      </w:r>
      <w:r>
        <w:rPr>
          <w:rFonts w:ascii="Arial" w:eastAsia="Times New Roman" w:hAnsi="Arial"/>
          <w:bCs/>
          <w:color w:val="000000"/>
          <w:sz w:val="24"/>
          <w:szCs w:val="24"/>
          <w:lang w:eastAsia="es-MX"/>
        </w:rPr>
        <w:t>tes de que inicie la preparación del proceso electoral,</w:t>
      </w:r>
      <w:r w:rsidR="00CF1372">
        <w:rPr>
          <w:rFonts w:ascii="Arial" w:eastAsia="Times New Roman" w:hAnsi="Arial"/>
          <w:bCs/>
          <w:color w:val="000000"/>
          <w:sz w:val="24"/>
          <w:szCs w:val="24"/>
          <w:lang w:eastAsia="es-MX"/>
        </w:rPr>
        <w:t xml:space="preserve"> en junio próximo</w:t>
      </w:r>
      <w:r w:rsidR="00981149">
        <w:rPr>
          <w:rStyle w:val="Refdenotaalpie"/>
          <w:rFonts w:ascii="Arial" w:eastAsia="Times New Roman" w:hAnsi="Arial"/>
          <w:bCs/>
          <w:color w:val="000000"/>
          <w:sz w:val="24"/>
          <w:szCs w:val="24"/>
          <w:lang w:eastAsia="es-MX"/>
        </w:rPr>
        <w:footnoteReference w:id="4"/>
      </w:r>
      <w:r w:rsidR="00CF1372">
        <w:rPr>
          <w:rFonts w:ascii="Arial" w:eastAsia="Times New Roman" w:hAnsi="Arial"/>
          <w:bCs/>
          <w:color w:val="000000"/>
          <w:sz w:val="24"/>
          <w:szCs w:val="24"/>
          <w:lang w:eastAsia="es-MX"/>
        </w:rPr>
        <w:t xml:space="preserve">, </w:t>
      </w:r>
      <w:r>
        <w:rPr>
          <w:rFonts w:ascii="Arial" w:eastAsia="Times New Roman" w:hAnsi="Arial"/>
          <w:bCs/>
          <w:color w:val="000000"/>
          <w:sz w:val="24"/>
          <w:szCs w:val="24"/>
          <w:lang w:eastAsia="es-MX"/>
        </w:rPr>
        <w:t>el Instituto Nacional Electoral deberá dictaminar sobre el registro formal de los nuevos partidos políticos.</w:t>
      </w:r>
    </w:p>
    <w:p w:rsidR="005E3A1A" w:rsidRDefault="00981149" w:rsidP="004C6EC3">
      <w:pPr>
        <w:spacing w:line="360" w:lineRule="auto"/>
        <w:jc w:val="both"/>
        <w:rPr>
          <w:rFonts w:ascii="Arial" w:eastAsia="Times New Roman" w:hAnsi="Arial"/>
          <w:bCs/>
          <w:color w:val="000000"/>
          <w:sz w:val="24"/>
          <w:szCs w:val="24"/>
          <w:lang w:eastAsia="es-MX"/>
        </w:rPr>
      </w:pPr>
      <w:r>
        <w:rPr>
          <w:noProof/>
          <w:lang w:eastAsia="es-MX"/>
        </w:rPr>
        <w:drawing>
          <wp:inline distT="0" distB="0" distL="0" distR="0" wp14:anchorId="7FEAB347" wp14:editId="69ECB8B4">
            <wp:extent cx="5969000" cy="1835150"/>
            <wp:effectExtent l="0" t="0" r="0" b="0"/>
            <wp:docPr id="1" name="Imagen 1" descr="https://www.ine.mx/wp-content/uploads/2018/05/L%C3%ADnea-del-tiempo-2019-06-26-1024x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e.mx/wp-content/uploads/2018/05/L%C3%ADnea-del-tiempo-2019-06-26-1024x36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4681" cy="1839971"/>
                    </a:xfrm>
                    <a:prstGeom prst="rect">
                      <a:avLst/>
                    </a:prstGeom>
                    <a:noFill/>
                    <a:ln>
                      <a:noFill/>
                    </a:ln>
                  </pic:spPr>
                </pic:pic>
              </a:graphicData>
            </a:graphic>
          </wp:inline>
        </w:drawing>
      </w:r>
    </w:p>
    <w:p w:rsidR="00981149" w:rsidRDefault="00FE1F6F" w:rsidP="004C6EC3">
      <w:pPr>
        <w:spacing w:line="360" w:lineRule="auto"/>
        <w:jc w:val="both"/>
        <w:rPr>
          <w:noProof/>
          <w:lang w:eastAsia="es-MX"/>
        </w:rPr>
      </w:pPr>
      <w:r>
        <w:rPr>
          <w:rFonts w:ascii="Arial" w:eastAsia="Times New Roman" w:hAnsi="Arial"/>
          <w:bCs/>
          <w:color w:val="000000"/>
          <w:sz w:val="24"/>
          <w:szCs w:val="24"/>
          <w:lang w:eastAsia="es-MX"/>
        </w:rPr>
        <w:t>Y, a</w:t>
      </w:r>
      <w:r w:rsidR="00981149">
        <w:rPr>
          <w:rFonts w:ascii="Arial" w:eastAsia="Times New Roman" w:hAnsi="Arial"/>
          <w:bCs/>
          <w:color w:val="000000"/>
          <w:sz w:val="24"/>
          <w:szCs w:val="24"/>
          <w:lang w:eastAsia="es-MX"/>
        </w:rPr>
        <w:t xml:space="preserve">unque todavía no hay una definición total, es probable que entren en la arena políticos, </w:t>
      </w:r>
      <w:r w:rsidR="009E719E">
        <w:rPr>
          <w:rFonts w:ascii="Arial" w:eastAsia="Times New Roman" w:hAnsi="Arial"/>
          <w:bCs/>
          <w:color w:val="000000"/>
          <w:sz w:val="24"/>
          <w:szCs w:val="24"/>
          <w:lang w:eastAsia="es-MX"/>
        </w:rPr>
        <w:t xml:space="preserve">mínimamente </w:t>
      </w:r>
      <w:r w:rsidR="00981149">
        <w:rPr>
          <w:rFonts w:ascii="Arial" w:eastAsia="Times New Roman" w:hAnsi="Arial"/>
          <w:bCs/>
          <w:color w:val="000000"/>
          <w:sz w:val="24"/>
          <w:szCs w:val="24"/>
          <w:lang w:eastAsia="es-MX"/>
        </w:rPr>
        <w:t>cuatro partidos políticos</w:t>
      </w:r>
      <w:r w:rsidR="00981149">
        <w:rPr>
          <w:noProof/>
          <w:lang w:eastAsia="es-MX"/>
        </w:rPr>
        <w:t>, que competirán ya formalmente para este 2021. De acuerdo con información del INE, con corte al 20 de febrero del 2020 los punteros son los siguientes:</w:t>
      </w:r>
    </w:p>
    <w:p w:rsidR="00981149" w:rsidRDefault="00981149" w:rsidP="004C6EC3">
      <w:pPr>
        <w:spacing w:line="360" w:lineRule="auto"/>
        <w:jc w:val="both"/>
        <w:rPr>
          <w:rFonts w:ascii="Arial" w:eastAsia="Times New Roman" w:hAnsi="Arial"/>
          <w:bCs/>
          <w:color w:val="000000"/>
          <w:sz w:val="24"/>
          <w:szCs w:val="24"/>
          <w:lang w:eastAsia="es-MX"/>
        </w:rPr>
      </w:pPr>
      <w:r>
        <w:rPr>
          <w:noProof/>
          <w:lang w:eastAsia="es-MX"/>
        </w:rPr>
        <w:drawing>
          <wp:inline distT="0" distB="0" distL="0" distR="0">
            <wp:extent cx="5412105" cy="2552564"/>
            <wp:effectExtent l="0" t="0" r="0" b="635"/>
            <wp:docPr id="2" name="Imagen 2" descr="https://www.ine.mx/wp-content/uploads/2020/02/Tabla-Avance-NPPN-2020-02-12-1024x5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ne.mx/wp-content/uploads/2020/02/Tabla-Avance-NPPN-2020-02-12-1024x57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8623" cy="2560355"/>
                    </a:xfrm>
                    <a:prstGeom prst="rect">
                      <a:avLst/>
                    </a:prstGeom>
                    <a:noFill/>
                    <a:ln>
                      <a:noFill/>
                    </a:ln>
                  </pic:spPr>
                </pic:pic>
              </a:graphicData>
            </a:graphic>
          </wp:inline>
        </w:drawing>
      </w:r>
    </w:p>
    <w:p w:rsidR="00CF1372" w:rsidRDefault="00981149" w:rsidP="0096312A">
      <w:pPr>
        <w:spacing w:line="360" w:lineRule="auto"/>
        <w:jc w:val="both"/>
        <w:rPr>
          <w:rFonts w:ascii="Arial" w:eastAsia="Times New Roman" w:hAnsi="Arial"/>
          <w:bCs/>
          <w:color w:val="000000"/>
          <w:sz w:val="24"/>
          <w:szCs w:val="24"/>
          <w:lang w:eastAsia="es-MX"/>
        </w:rPr>
      </w:pPr>
      <w:r w:rsidRPr="0096312A">
        <w:rPr>
          <w:rFonts w:ascii="Arial" w:eastAsia="Times New Roman" w:hAnsi="Arial"/>
          <w:bCs/>
          <w:sz w:val="24"/>
          <w:szCs w:val="24"/>
          <w:lang w:eastAsia="es-MX"/>
        </w:rPr>
        <w:t>Por supuesto, la Dirección Ejecutiva de Partidos Políticos del Instituto, está realizando los cruces de información de afiliados con las propias organizaciones y partidos políticos;</w:t>
      </w:r>
      <w:r w:rsidR="00C07BE5">
        <w:rPr>
          <w:rFonts w:ascii="Arial" w:eastAsia="Times New Roman" w:hAnsi="Arial"/>
          <w:bCs/>
          <w:sz w:val="24"/>
          <w:szCs w:val="24"/>
          <w:lang w:eastAsia="es-MX"/>
        </w:rPr>
        <w:t xml:space="preserve"> y,</w:t>
      </w:r>
      <w:r w:rsidR="0096312A" w:rsidRPr="0096312A">
        <w:rPr>
          <w:rFonts w:ascii="Arial" w:eastAsia="Times New Roman" w:hAnsi="Arial"/>
          <w:bCs/>
          <w:sz w:val="24"/>
          <w:szCs w:val="24"/>
          <w:lang w:eastAsia="es-MX"/>
        </w:rPr>
        <w:t xml:space="preserve"> lo que vale es la última afiliación</w:t>
      </w:r>
      <w:r w:rsidR="00205B99">
        <w:rPr>
          <w:rStyle w:val="Refdenotaalpie"/>
          <w:rFonts w:ascii="Arial" w:eastAsia="Times New Roman" w:hAnsi="Arial"/>
          <w:bCs/>
          <w:sz w:val="24"/>
          <w:szCs w:val="24"/>
          <w:lang w:eastAsia="es-MX"/>
        </w:rPr>
        <w:footnoteReference w:id="5"/>
      </w:r>
      <w:r w:rsidR="00C07BE5">
        <w:rPr>
          <w:rFonts w:ascii="Arial" w:eastAsia="Times New Roman" w:hAnsi="Arial"/>
          <w:bCs/>
          <w:sz w:val="24"/>
          <w:szCs w:val="24"/>
          <w:lang w:eastAsia="es-MX"/>
        </w:rPr>
        <w:t>. Así,</w:t>
      </w:r>
      <w:r w:rsidR="0096312A" w:rsidRPr="0096312A">
        <w:rPr>
          <w:rFonts w:ascii="Arial" w:eastAsia="Times New Roman" w:hAnsi="Arial"/>
          <w:bCs/>
          <w:sz w:val="24"/>
          <w:szCs w:val="24"/>
          <w:lang w:eastAsia="es-MX"/>
        </w:rPr>
        <w:t xml:space="preserve"> tanto agrupaciones como partidos están compitiendo por los apoyos electorales. También se está revisando que</w:t>
      </w:r>
      <w:r w:rsidR="0096312A" w:rsidRPr="0096312A">
        <w:rPr>
          <w:rFonts w:ascii="Arial" w:hAnsi="Arial"/>
          <w:sz w:val="24"/>
          <w:szCs w:val="24"/>
        </w:rPr>
        <w:t xml:space="preserve"> no haya organizaciones sindicales o iglesias y que sus estados financieros cumplan con los parámetros legales.</w:t>
      </w:r>
      <w:r w:rsidR="0096312A" w:rsidRPr="0096312A">
        <w:rPr>
          <w:rFonts w:ascii="Arial" w:eastAsia="Times New Roman" w:hAnsi="Arial"/>
          <w:bCs/>
          <w:sz w:val="24"/>
          <w:szCs w:val="24"/>
          <w:lang w:eastAsia="es-MX"/>
        </w:rPr>
        <w:t xml:space="preserve"> P</w:t>
      </w:r>
      <w:r w:rsidRPr="0096312A">
        <w:rPr>
          <w:rFonts w:ascii="Arial" w:eastAsia="Times New Roman" w:hAnsi="Arial"/>
          <w:bCs/>
          <w:sz w:val="24"/>
          <w:szCs w:val="24"/>
          <w:lang w:eastAsia="es-MX"/>
        </w:rPr>
        <w:t>or eso, en este momento todavía</w:t>
      </w:r>
      <w:r w:rsidR="0096312A" w:rsidRPr="0096312A">
        <w:rPr>
          <w:rFonts w:ascii="Arial" w:eastAsia="Times New Roman" w:hAnsi="Arial"/>
          <w:bCs/>
          <w:sz w:val="24"/>
          <w:szCs w:val="24"/>
          <w:lang w:eastAsia="es-MX"/>
        </w:rPr>
        <w:t xml:space="preserve"> </w:t>
      </w:r>
      <w:r w:rsidR="00C07BE5">
        <w:rPr>
          <w:rFonts w:ascii="Arial" w:eastAsia="Times New Roman" w:hAnsi="Arial"/>
          <w:bCs/>
          <w:sz w:val="24"/>
          <w:szCs w:val="24"/>
          <w:lang w:eastAsia="es-MX"/>
        </w:rPr>
        <w:t xml:space="preserve">se trata de </w:t>
      </w:r>
      <w:r w:rsidR="0096312A" w:rsidRPr="0096312A">
        <w:rPr>
          <w:rFonts w:ascii="Arial" w:eastAsia="Times New Roman" w:hAnsi="Arial"/>
          <w:bCs/>
          <w:sz w:val="24"/>
          <w:szCs w:val="24"/>
          <w:lang w:eastAsia="es-MX"/>
        </w:rPr>
        <w:t>datos preliminares.</w:t>
      </w:r>
      <w:r>
        <w:rPr>
          <w:rFonts w:ascii="Arial" w:eastAsia="Times New Roman" w:hAnsi="Arial"/>
          <w:bCs/>
          <w:color w:val="000000"/>
          <w:sz w:val="24"/>
          <w:szCs w:val="24"/>
          <w:lang w:eastAsia="es-MX"/>
        </w:rPr>
        <w:t xml:space="preserve"> </w:t>
      </w:r>
    </w:p>
    <w:p w:rsidR="00C07BE5" w:rsidRDefault="00C07BE5" w:rsidP="00D072E8">
      <w:pPr>
        <w:spacing w:line="360" w:lineRule="auto"/>
        <w:jc w:val="both"/>
        <w:rPr>
          <w:rFonts w:ascii="Arial" w:eastAsia="Times New Roman" w:hAnsi="Arial"/>
          <w:bCs/>
          <w:color w:val="000000"/>
          <w:sz w:val="24"/>
          <w:szCs w:val="24"/>
          <w:lang w:eastAsia="es-MX"/>
        </w:rPr>
      </w:pPr>
      <w:r>
        <w:rPr>
          <w:rFonts w:ascii="Arial" w:eastAsia="Times New Roman" w:hAnsi="Arial"/>
          <w:bCs/>
          <w:color w:val="000000"/>
          <w:sz w:val="24"/>
          <w:szCs w:val="24"/>
          <w:lang w:eastAsia="es-MX"/>
        </w:rPr>
        <w:t>En este contexto, hay que sumar para e</w:t>
      </w:r>
      <w:r w:rsidR="00981149">
        <w:rPr>
          <w:rFonts w:ascii="Arial" w:eastAsia="Times New Roman" w:hAnsi="Arial"/>
          <w:bCs/>
          <w:color w:val="000000"/>
          <w:sz w:val="24"/>
          <w:szCs w:val="24"/>
          <w:lang w:eastAsia="es-MX"/>
        </w:rPr>
        <w:t>l proceso electoral la participación de nuevos partidos políticos y</w:t>
      </w:r>
      <w:r>
        <w:rPr>
          <w:rFonts w:ascii="Arial" w:eastAsia="Times New Roman" w:hAnsi="Arial"/>
          <w:bCs/>
          <w:color w:val="000000"/>
          <w:sz w:val="24"/>
          <w:szCs w:val="24"/>
          <w:lang w:eastAsia="es-MX"/>
        </w:rPr>
        <w:t xml:space="preserve"> la vinculada con </w:t>
      </w:r>
      <w:r w:rsidR="00981149">
        <w:rPr>
          <w:rFonts w:ascii="Arial" w:eastAsia="Times New Roman" w:hAnsi="Arial"/>
          <w:bCs/>
          <w:color w:val="000000"/>
          <w:sz w:val="24"/>
          <w:szCs w:val="24"/>
          <w:lang w:eastAsia="es-MX"/>
        </w:rPr>
        <w:t>las</w:t>
      </w:r>
      <w:r>
        <w:rPr>
          <w:rFonts w:ascii="Arial" w:eastAsia="Times New Roman" w:hAnsi="Arial"/>
          <w:bCs/>
          <w:color w:val="000000"/>
          <w:sz w:val="24"/>
          <w:szCs w:val="24"/>
          <w:lang w:eastAsia="es-MX"/>
        </w:rPr>
        <w:t xml:space="preserve"> de las</w:t>
      </w:r>
      <w:r w:rsidR="00981149">
        <w:rPr>
          <w:rFonts w:ascii="Arial" w:eastAsia="Times New Roman" w:hAnsi="Arial"/>
          <w:bCs/>
          <w:color w:val="000000"/>
          <w:sz w:val="24"/>
          <w:szCs w:val="24"/>
          <w:lang w:eastAsia="es-MX"/>
        </w:rPr>
        <w:t xml:space="preserve"> y los candidatos independientes que</w:t>
      </w:r>
      <w:r w:rsidR="00712719">
        <w:rPr>
          <w:rFonts w:ascii="Arial" w:eastAsia="Times New Roman" w:hAnsi="Arial"/>
          <w:bCs/>
          <w:color w:val="000000"/>
          <w:sz w:val="24"/>
          <w:szCs w:val="24"/>
          <w:lang w:eastAsia="es-MX"/>
        </w:rPr>
        <w:t>,</w:t>
      </w:r>
      <w:r w:rsidR="00981149">
        <w:rPr>
          <w:rFonts w:ascii="Arial" w:eastAsia="Times New Roman" w:hAnsi="Arial"/>
          <w:bCs/>
          <w:color w:val="000000"/>
          <w:sz w:val="24"/>
          <w:szCs w:val="24"/>
          <w:lang w:eastAsia="es-MX"/>
        </w:rPr>
        <w:t xml:space="preserve"> aunque tienen menos </w:t>
      </w:r>
      <w:r w:rsidR="00712719">
        <w:rPr>
          <w:rFonts w:ascii="Arial" w:eastAsia="Times New Roman" w:hAnsi="Arial"/>
          <w:bCs/>
          <w:color w:val="000000"/>
          <w:sz w:val="24"/>
          <w:szCs w:val="24"/>
          <w:lang w:eastAsia="es-MX"/>
        </w:rPr>
        <w:t>canales de accesibilidad para la competencia, son una parte legitimadora de los comicios</w:t>
      </w:r>
      <w:r w:rsidR="00557279">
        <w:rPr>
          <w:rStyle w:val="Refdenotaalpie"/>
          <w:rFonts w:ascii="Arial" w:eastAsia="Times New Roman" w:hAnsi="Arial"/>
          <w:bCs/>
          <w:color w:val="000000"/>
          <w:sz w:val="24"/>
          <w:szCs w:val="24"/>
          <w:lang w:eastAsia="es-MX"/>
        </w:rPr>
        <w:footnoteReference w:id="6"/>
      </w:r>
      <w:r w:rsidR="00712719">
        <w:rPr>
          <w:rFonts w:ascii="Arial" w:eastAsia="Times New Roman" w:hAnsi="Arial"/>
          <w:bCs/>
          <w:color w:val="000000"/>
          <w:sz w:val="24"/>
          <w:szCs w:val="24"/>
          <w:lang w:eastAsia="es-MX"/>
        </w:rPr>
        <w:t xml:space="preserve">. </w:t>
      </w:r>
      <w:r w:rsidR="00D072E8">
        <w:rPr>
          <w:rFonts w:ascii="Arial" w:eastAsia="Times New Roman" w:hAnsi="Arial"/>
          <w:bCs/>
          <w:color w:val="000000"/>
          <w:sz w:val="24"/>
          <w:szCs w:val="24"/>
          <w:lang w:eastAsia="es-MX"/>
        </w:rPr>
        <w:t xml:space="preserve"> En este sentido, podemos adelantar que se tratará de una intensa competencia electoral, a la que hay que sumarle que habrá por primera vez, desde 1933 la posibilidad de que haya reelección inmediata de los diputados federales. </w:t>
      </w:r>
    </w:p>
    <w:p w:rsidR="00431E17" w:rsidRDefault="00C07BE5" w:rsidP="00D072E8">
      <w:pPr>
        <w:spacing w:line="360" w:lineRule="auto"/>
        <w:jc w:val="both"/>
        <w:rPr>
          <w:rFonts w:ascii="Arial" w:eastAsia="Times New Roman" w:hAnsi="Arial"/>
          <w:bCs/>
          <w:color w:val="000000"/>
          <w:sz w:val="24"/>
          <w:szCs w:val="24"/>
          <w:lang w:eastAsia="es-MX"/>
        </w:rPr>
      </w:pPr>
      <w:r>
        <w:rPr>
          <w:rFonts w:ascii="Arial" w:eastAsia="Times New Roman" w:hAnsi="Arial"/>
          <w:bCs/>
          <w:color w:val="000000"/>
          <w:sz w:val="24"/>
          <w:szCs w:val="24"/>
          <w:lang w:eastAsia="es-MX"/>
        </w:rPr>
        <w:t>E</w:t>
      </w:r>
      <w:r w:rsidR="00D072E8">
        <w:rPr>
          <w:rFonts w:ascii="Arial" w:eastAsia="Times New Roman" w:hAnsi="Arial"/>
          <w:bCs/>
          <w:color w:val="000000"/>
          <w:sz w:val="24"/>
          <w:szCs w:val="24"/>
          <w:lang w:eastAsia="es-MX"/>
        </w:rPr>
        <w:t xml:space="preserve">l INE además de administrar los tiempos </w:t>
      </w:r>
      <w:r>
        <w:rPr>
          <w:rFonts w:ascii="Arial" w:eastAsia="Times New Roman" w:hAnsi="Arial"/>
          <w:bCs/>
          <w:color w:val="000000"/>
          <w:sz w:val="24"/>
          <w:szCs w:val="24"/>
          <w:lang w:eastAsia="es-MX"/>
        </w:rPr>
        <w:t>de</w:t>
      </w:r>
      <w:r w:rsidR="00ED7E6E">
        <w:rPr>
          <w:rFonts w:ascii="Arial" w:eastAsia="Times New Roman" w:hAnsi="Arial"/>
          <w:bCs/>
          <w:color w:val="000000"/>
          <w:sz w:val="24"/>
          <w:szCs w:val="24"/>
          <w:lang w:eastAsia="es-MX"/>
        </w:rPr>
        <w:t>l</w:t>
      </w:r>
      <w:r>
        <w:rPr>
          <w:rFonts w:ascii="Arial" w:eastAsia="Times New Roman" w:hAnsi="Arial"/>
          <w:bCs/>
          <w:color w:val="000000"/>
          <w:sz w:val="24"/>
          <w:szCs w:val="24"/>
          <w:lang w:eastAsia="es-MX"/>
        </w:rPr>
        <w:t xml:space="preserve"> estado </w:t>
      </w:r>
      <w:r w:rsidR="00D072E8">
        <w:rPr>
          <w:rFonts w:ascii="Arial" w:eastAsia="Times New Roman" w:hAnsi="Arial"/>
          <w:bCs/>
          <w:color w:val="000000"/>
          <w:sz w:val="24"/>
          <w:szCs w:val="24"/>
          <w:lang w:eastAsia="es-MX"/>
        </w:rPr>
        <w:t>a nivel nacional y local, tanto para los partidos políticos, como para las diversas autoridades electorales, seguir</w:t>
      </w:r>
      <w:r>
        <w:rPr>
          <w:rFonts w:ascii="Arial" w:eastAsia="Times New Roman" w:hAnsi="Arial"/>
          <w:bCs/>
          <w:color w:val="000000"/>
          <w:sz w:val="24"/>
          <w:szCs w:val="24"/>
          <w:lang w:eastAsia="es-MX"/>
        </w:rPr>
        <w:t>á estableciendo nomas para inhibir y sancionar las posibles</w:t>
      </w:r>
      <w:r w:rsidR="00D072E8">
        <w:rPr>
          <w:rFonts w:ascii="Arial" w:eastAsia="Times New Roman" w:hAnsi="Arial"/>
          <w:bCs/>
          <w:color w:val="000000"/>
          <w:sz w:val="24"/>
          <w:szCs w:val="24"/>
          <w:lang w:eastAsia="es-MX"/>
        </w:rPr>
        <w:t xml:space="preserve"> trampas que se relacionen con el Artículo 134 Constitucional, sobre los spots de </w:t>
      </w:r>
      <w:r w:rsidR="0096312A">
        <w:rPr>
          <w:rFonts w:ascii="Arial" w:eastAsia="Times New Roman" w:hAnsi="Arial"/>
          <w:bCs/>
          <w:color w:val="000000"/>
          <w:sz w:val="24"/>
          <w:szCs w:val="24"/>
          <w:lang w:eastAsia="es-MX"/>
        </w:rPr>
        <w:t xml:space="preserve">la llamada </w:t>
      </w:r>
      <w:r w:rsidR="00D072E8" w:rsidRPr="0096312A">
        <w:rPr>
          <w:rFonts w:ascii="Arial" w:eastAsia="Times New Roman" w:hAnsi="Arial"/>
          <w:bCs/>
          <w:i/>
          <w:color w:val="000000"/>
          <w:sz w:val="24"/>
          <w:szCs w:val="24"/>
          <w:lang w:eastAsia="es-MX"/>
        </w:rPr>
        <w:t>propaganda gubernamental</w:t>
      </w:r>
      <w:r>
        <w:rPr>
          <w:rFonts w:ascii="Arial" w:eastAsia="Times New Roman" w:hAnsi="Arial"/>
          <w:bCs/>
          <w:i/>
          <w:color w:val="000000"/>
          <w:sz w:val="24"/>
          <w:szCs w:val="24"/>
          <w:lang w:eastAsia="es-MX"/>
        </w:rPr>
        <w:t xml:space="preserve">. </w:t>
      </w:r>
      <w:r w:rsidR="00431E17">
        <w:rPr>
          <w:rFonts w:ascii="Arial" w:eastAsia="Times New Roman" w:hAnsi="Arial"/>
          <w:bCs/>
          <w:color w:val="000000"/>
          <w:sz w:val="24"/>
          <w:szCs w:val="24"/>
          <w:lang w:eastAsia="es-MX"/>
        </w:rPr>
        <w:t xml:space="preserve">Este ha sido uno de los reclamos permanente de algunos (as) Consejeros (as) al Congreso de la Unión, por la falta de normatividad reglamentaria de dicho artículo (aunque en los hechos, lo han atendido a través de diversos Acuerdos en relación con las excepciones de la propaganda gubernamental). </w:t>
      </w:r>
    </w:p>
    <w:p w:rsidR="00B37F5E" w:rsidRDefault="00C07BE5" w:rsidP="00D072E8">
      <w:pPr>
        <w:spacing w:line="360" w:lineRule="auto"/>
        <w:jc w:val="both"/>
        <w:rPr>
          <w:rFonts w:ascii="Arial" w:eastAsia="Times New Roman" w:hAnsi="Arial"/>
          <w:bCs/>
          <w:color w:val="000000"/>
          <w:sz w:val="24"/>
          <w:szCs w:val="24"/>
          <w:lang w:eastAsia="es-MX"/>
        </w:rPr>
      </w:pPr>
      <w:r>
        <w:rPr>
          <w:rFonts w:ascii="Arial" w:eastAsia="Times New Roman" w:hAnsi="Arial"/>
          <w:bCs/>
          <w:color w:val="000000"/>
          <w:sz w:val="24"/>
          <w:szCs w:val="24"/>
          <w:lang w:eastAsia="es-MX"/>
        </w:rPr>
        <w:t xml:space="preserve">Así también deberá </w:t>
      </w:r>
      <w:r w:rsidRPr="00C07BE5">
        <w:rPr>
          <w:rFonts w:ascii="Arial" w:eastAsia="Times New Roman" w:hAnsi="Arial"/>
          <w:bCs/>
          <w:color w:val="000000"/>
          <w:sz w:val="24"/>
          <w:szCs w:val="24"/>
          <w:lang w:eastAsia="es-MX"/>
        </w:rPr>
        <w:t xml:space="preserve">revisar </w:t>
      </w:r>
      <w:r w:rsidR="00D072E8">
        <w:rPr>
          <w:rFonts w:ascii="Arial" w:eastAsia="Times New Roman" w:hAnsi="Arial"/>
          <w:bCs/>
          <w:color w:val="000000"/>
          <w:sz w:val="24"/>
          <w:szCs w:val="24"/>
          <w:lang w:eastAsia="es-MX"/>
        </w:rPr>
        <w:t>la fiscalización en t</w:t>
      </w:r>
      <w:r>
        <w:rPr>
          <w:rFonts w:ascii="Arial" w:eastAsia="Times New Roman" w:hAnsi="Arial"/>
          <w:bCs/>
          <w:color w:val="000000"/>
          <w:sz w:val="24"/>
          <w:szCs w:val="24"/>
          <w:lang w:eastAsia="es-MX"/>
        </w:rPr>
        <w:t xml:space="preserve">odos los niveles de elección. </w:t>
      </w:r>
      <w:r w:rsidR="00431E17">
        <w:rPr>
          <w:rFonts w:ascii="Arial" w:eastAsia="Times New Roman" w:hAnsi="Arial"/>
          <w:bCs/>
          <w:color w:val="000000"/>
          <w:sz w:val="24"/>
          <w:szCs w:val="24"/>
          <w:lang w:eastAsia="es-MX"/>
        </w:rPr>
        <w:t>Sí</w:t>
      </w:r>
      <w:r w:rsidR="00D072E8">
        <w:rPr>
          <w:rFonts w:ascii="Arial" w:eastAsia="Times New Roman" w:hAnsi="Arial"/>
          <w:bCs/>
          <w:color w:val="000000"/>
          <w:sz w:val="24"/>
          <w:szCs w:val="24"/>
          <w:lang w:eastAsia="es-MX"/>
        </w:rPr>
        <w:t xml:space="preserve"> se contarán 10 actores políticos, (podría ser 8 partidos y dos candidatos independientes, aunque en </w:t>
      </w:r>
      <w:r w:rsidR="00B37F5E">
        <w:rPr>
          <w:rFonts w:ascii="Arial" w:eastAsia="Times New Roman" w:hAnsi="Arial"/>
          <w:bCs/>
          <w:color w:val="000000"/>
          <w:sz w:val="24"/>
          <w:szCs w:val="24"/>
          <w:lang w:eastAsia="es-MX"/>
        </w:rPr>
        <w:t>ciertos estados</w:t>
      </w:r>
      <w:r w:rsidR="00D072E8">
        <w:rPr>
          <w:rFonts w:ascii="Arial" w:eastAsia="Times New Roman" w:hAnsi="Arial"/>
          <w:bCs/>
          <w:color w:val="000000"/>
          <w:sz w:val="24"/>
          <w:szCs w:val="24"/>
          <w:lang w:eastAsia="es-MX"/>
        </w:rPr>
        <w:t xml:space="preserve"> la participación de estos últimos, se potencializa), se tendrían que revisar mínimamente </w:t>
      </w:r>
      <w:r w:rsidR="00B37F5E">
        <w:rPr>
          <w:rFonts w:ascii="Arial" w:eastAsia="Times New Roman" w:hAnsi="Arial"/>
          <w:bCs/>
          <w:color w:val="000000"/>
          <w:sz w:val="24"/>
          <w:szCs w:val="24"/>
          <w:lang w:eastAsia="es-MX"/>
        </w:rPr>
        <w:t>15,520</w:t>
      </w:r>
      <w:r w:rsidR="00D072E8">
        <w:rPr>
          <w:rFonts w:ascii="Arial" w:eastAsia="Times New Roman" w:hAnsi="Arial"/>
          <w:bCs/>
          <w:color w:val="000000"/>
          <w:sz w:val="24"/>
          <w:szCs w:val="24"/>
          <w:lang w:eastAsia="es-MX"/>
        </w:rPr>
        <w:t xml:space="preserve"> informes de gastos de pre-campaña y de campaña. </w:t>
      </w:r>
      <w:r w:rsidR="00B37F5E">
        <w:rPr>
          <w:rFonts w:ascii="Arial" w:eastAsia="Times New Roman" w:hAnsi="Arial"/>
          <w:bCs/>
          <w:color w:val="000000"/>
          <w:sz w:val="24"/>
          <w:szCs w:val="24"/>
          <w:lang w:eastAsia="es-MX"/>
        </w:rPr>
        <w:t xml:space="preserve">Lo que implica arduas horas de trabajo; afortunadamente, el Sistema </w:t>
      </w:r>
      <w:r>
        <w:rPr>
          <w:rFonts w:ascii="Arial" w:eastAsia="Times New Roman" w:hAnsi="Arial"/>
          <w:bCs/>
          <w:color w:val="000000"/>
          <w:sz w:val="24"/>
          <w:szCs w:val="24"/>
          <w:lang w:eastAsia="es-MX"/>
        </w:rPr>
        <w:t>de monitoreo</w:t>
      </w:r>
      <w:r w:rsidR="00431E17">
        <w:rPr>
          <w:rFonts w:ascii="Arial" w:eastAsia="Times New Roman" w:hAnsi="Arial"/>
          <w:bCs/>
          <w:color w:val="000000"/>
          <w:sz w:val="24"/>
          <w:szCs w:val="24"/>
          <w:lang w:eastAsia="es-MX"/>
        </w:rPr>
        <w:t xml:space="preserve"> de radio y televisión</w:t>
      </w:r>
      <w:r w:rsidR="00E43EA4">
        <w:rPr>
          <w:rStyle w:val="Refdenotaalpie"/>
          <w:rFonts w:ascii="Arial" w:eastAsia="Times New Roman" w:hAnsi="Arial"/>
          <w:bCs/>
          <w:color w:val="000000"/>
          <w:sz w:val="24"/>
          <w:szCs w:val="24"/>
          <w:lang w:eastAsia="es-MX"/>
        </w:rPr>
        <w:footnoteReference w:id="7"/>
      </w:r>
      <w:r>
        <w:rPr>
          <w:rFonts w:ascii="Arial" w:eastAsia="Times New Roman" w:hAnsi="Arial"/>
          <w:bCs/>
          <w:color w:val="000000"/>
          <w:sz w:val="24"/>
          <w:szCs w:val="24"/>
          <w:lang w:eastAsia="es-MX"/>
        </w:rPr>
        <w:t xml:space="preserve"> y</w:t>
      </w:r>
      <w:r w:rsidR="00431E17">
        <w:rPr>
          <w:rFonts w:ascii="Arial" w:eastAsia="Times New Roman" w:hAnsi="Arial"/>
          <w:bCs/>
          <w:color w:val="000000"/>
          <w:sz w:val="24"/>
          <w:szCs w:val="24"/>
          <w:lang w:eastAsia="es-MX"/>
        </w:rPr>
        <w:t>,</w:t>
      </w:r>
      <w:r>
        <w:rPr>
          <w:rFonts w:ascii="Arial" w:eastAsia="Times New Roman" w:hAnsi="Arial"/>
          <w:bCs/>
          <w:color w:val="000000"/>
          <w:sz w:val="24"/>
          <w:szCs w:val="24"/>
          <w:lang w:eastAsia="es-MX"/>
        </w:rPr>
        <w:t xml:space="preserve"> el Sistema </w:t>
      </w:r>
      <w:r w:rsidR="00B37F5E">
        <w:rPr>
          <w:rFonts w:ascii="Arial" w:eastAsia="Times New Roman" w:hAnsi="Arial"/>
          <w:bCs/>
          <w:color w:val="000000"/>
          <w:sz w:val="24"/>
          <w:szCs w:val="24"/>
          <w:lang w:eastAsia="es-MX"/>
        </w:rPr>
        <w:t>Integral de Fiscalización se encuentra funcionando óptimamente</w:t>
      </w:r>
      <w:r w:rsidR="00431E17">
        <w:rPr>
          <w:rFonts w:ascii="Arial" w:eastAsia="Times New Roman" w:hAnsi="Arial"/>
          <w:bCs/>
          <w:color w:val="000000"/>
          <w:sz w:val="24"/>
          <w:szCs w:val="24"/>
          <w:lang w:eastAsia="es-MX"/>
        </w:rPr>
        <w:t xml:space="preserve">; en </w:t>
      </w:r>
      <w:r>
        <w:rPr>
          <w:rFonts w:ascii="Arial" w:eastAsia="Times New Roman" w:hAnsi="Arial"/>
          <w:bCs/>
          <w:color w:val="000000"/>
          <w:sz w:val="24"/>
          <w:szCs w:val="24"/>
          <w:lang w:eastAsia="es-MX"/>
        </w:rPr>
        <w:t xml:space="preserve">este último caso, </w:t>
      </w:r>
      <w:r w:rsidR="00B37F5E">
        <w:rPr>
          <w:rFonts w:ascii="Arial" w:eastAsia="Times New Roman" w:hAnsi="Arial"/>
          <w:bCs/>
          <w:color w:val="000000"/>
          <w:sz w:val="24"/>
          <w:szCs w:val="24"/>
          <w:lang w:eastAsia="es-MX"/>
        </w:rPr>
        <w:t>se apoya del padrón de proveedores y del Identificador de los espectaculares, por mencionar sólo algunos</w:t>
      </w:r>
      <w:r w:rsidR="00431E17">
        <w:rPr>
          <w:rFonts w:ascii="Arial" w:eastAsia="Times New Roman" w:hAnsi="Arial"/>
          <w:bCs/>
          <w:color w:val="000000"/>
          <w:sz w:val="24"/>
          <w:szCs w:val="24"/>
          <w:lang w:eastAsia="es-MX"/>
        </w:rPr>
        <w:t xml:space="preserve"> ejemplos</w:t>
      </w:r>
      <w:r w:rsidR="00B37F5E">
        <w:rPr>
          <w:rFonts w:ascii="Arial" w:eastAsia="Times New Roman" w:hAnsi="Arial"/>
          <w:bCs/>
          <w:color w:val="000000"/>
          <w:sz w:val="24"/>
          <w:szCs w:val="24"/>
          <w:lang w:eastAsia="es-MX"/>
        </w:rPr>
        <w:t>.</w:t>
      </w:r>
    </w:p>
    <w:p w:rsidR="00B37F5E" w:rsidRDefault="00B37F5E" w:rsidP="00D072E8">
      <w:pPr>
        <w:spacing w:line="360" w:lineRule="auto"/>
        <w:jc w:val="both"/>
        <w:rPr>
          <w:rFonts w:ascii="Arial" w:eastAsia="Times New Roman" w:hAnsi="Arial"/>
          <w:bCs/>
          <w:color w:val="000000"/>
          <w:sz w:val="24"/>
          <w:szCs w:val="24"/>
          <w:lang w:eastAsia="es-MX"/>
        </w:rPr>
      </w:pPr>
      <w:r>
        <w:rPr>
          <w:rFonts w:ascii="Arial" w:eastAsia="Times New Roman" w:hAnsi="Arial"/>
          <w:bCs/>
          <w:color w:val="000000"/>
          <w:sz w:val="24"/>
          <w:szCs w:val="24"/>
          <w:lang w:eastAsia="es-MX"/>
        </w:rPr>
        <w:t xml:space="preserve">El siguiente cuadro, da cuenta de la composición existente en el Congreso Federal y los congresos estatales y la proyección que se hace respeto a los contendientes: </w:t>
      </w:r>
    </w:p>
    <w:tbl>
      <w:tblPr>
        <w:tblW w:w="9493" w:type="dxa"/>
        <w:tblLayout w:type="fixed"/>
        <w:tblCellMar>
          <w:left w:w="70" w:type="dxa"/>
          <w:right w:w="70" w:type="dxa"/>
        </w:tblCellMar>
        <w:tblLook w:val="04A0" w:firstRow="1" w:lastRow="0" w:firstColumn="1" w:lastColumn="0" w:noHBand="0" w:noVBand="1"/>
      </w:tblPr>
      <w:tblGrid>
        <w:gridCol w:w="1413"/>
        <w:gridCol w:w="567"/>
        <w:gridCol w:w="425"/>
        <w:gridCol w:w="567"/>
        <w:gridCol w:w="425"/>
        <w:gridCol w:w="567"/>
        <w:gridCol w:w="567"/>
        <w:gridCol w:w="426"/>
        <w:gridCol w:w="850"/>
        <w:gridCol w:w="425"/>
        <w:gridCol w:w="709"/>
        <w:gridCol w:w="425"/>
        <w:gridCol w:w="567"/>
        <w:gridCol w:w="709"/>
        <w:gridCol w:w="851"/>
      </w:tblGrid>
      <w:tr w:rsidR="00B37F5E" w:rsidRPr="002B5356" w:rsidTr="00431E17">
        <w:trPr>
          <w:trHeight w:val="534"/>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000000" w:fill="66FF66"/>
            <w:hideMark/>
          </w:tcPr>
          <w:p w:rsidR="00B37F5E" w:rsidRPr="002B5356" w:rsidRDefault="00B37F5E" w:rsidP="00B37F5E">
            <w:pPr>
              <w:spacing w:after="0" w:line="240" w:lineRule="auto"/>
              <w:jc w:val="center"/>
              <w:rPr>
                <w:rFonts w:ascii="Arial Narrow" w:eastAsia="Times New Roman" w:hAnsi="Arial Narrow" w:cs="Calibri"/>
                <w:b/>
                <w:color w:val="000000"/>
                <w:sz w:val="20"/>
                <w:szCs w:val="20"/>
                <w:lang w:eastAsia="es-MX"/>
              </w:rPr>
            </w:pPr>
            <w:r w:rsidRPr="002B5356">
              <w:rPr>
                <w:rFonts w:ascii="Arial Narrow" w:eastAsia="Times New Roman" w:hAnsi="Arial Narrow" w:cs="Calibri"/>
                <w:b/>
                <w:color w:val="000000"/>
                <w:sz w:val="20"/>
                <w:szCs w:val="20"/>
                <w:lang w:eastAsia="es-MX"/>
              </w:rPr>
              <w:t>ENTIDAD (Los subrayados son elecciones de Gobernadores)</w:t>
            </w:r>
          </w:p>
        </w:tc>
        <w:tc>
          <w:tcPr>
            <w:tcW w:w="5953" w:type="dxa"/>
            <w:gridSpan w:val="11"/>
            <w:tcBorders>
              <w:top w:val="single" w:sz="4" w:space="0" w:color="auto"/>
              <w:left w:val="nil"/>
              <w:bottom w:val="single" w:sz="4" w:space="0" w:color="auto"/>
              <w:right w:val="single" w:sz="4" w:space="0" w:color="auto"/>
            </w:tcBorders>
            <w:shd w:val="clear" w:color="000000" w:fill="CCFFCC"/>
            <w:hideMark/>
          </w:tcPr>
          <w:p w:rsidR="00B37F5E" w:rsidRPr="002B5356" w:rsidRDefault="00B37F5E" w:rsidP="00B37F5E">
            <w:pPr>
              <w:spacing w:after="0" w:line="240" w:lineRule="auto"/>
              <w:jc w:val="center"/>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COMPOSICIÓN ACTUAL DEL CONGRESO FEDERAL Y LOS CONGRESOS LOCALES</w:t>
            </w:r>
          </w:p>
        </w:tc>
        <w:tc>
          <w:tcPr>
            <w:tcW w:w="567" w:type="dxa"/>
            <w:tcBorders>
              <w:top w:val="single" w:sz="4" w:space="0" w:color="auto"/>
              <w:left w:val="nil"/>
              <w:bottom w:val="single" w:sz="4" w:space="0" w:color="auto"/>
              <w:right w:val="single" w:sz="4" w:space="0" w:color="auto"/>
            </w:tcBorders>
            <w:shd w:val="clear" w:color="000000" w:fill="CCFFCC"/>
            <w:hideMark/>
          </w:tcPr>
          <w:p w:rsidR="00B37F5E" w:rsidRPr="002B5356" w:rsidRDefault="00B37F5E" w:rsidP="00B37F5E">
            <w:pPr>
              <w:spacing w:after="0" w:line="240" w:lineRule="auto"/>
              <w:jc w:val="center"/>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single" w:sz="4" w:space="0" w:color="auto"/>
              <w:left w:val="nil"/>
              <w:bottom w:val="single" w:sz="4" w:space="0" w:color="auto"/>
              <w:right w:val="single" w:sz="4" w:space="0" w:color="auto"/>
            </w:tcBorders>
            <w:shd w:val="clear" w:color="000000" w:fill="CCFFCC"/>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1" w:type="dxa"/>
            <w:vMerge w:val="restart"/>
            <w:tcBorders>
              <w:top w:val="single" w:sz="4" w:space="0" w:color="auto"/>
              <w:left w:val="single" w:sz="4" w:space="0" w:color="auto"/>
              <w:bottom w:val="single" w:sz="4" w:space="0" w:color="000000"/>
              <w:right w:val="nil"/>
            </w:tcBorders>
            <w:shd w:val="clear" w:color="000000" w:fill="66FF66"/>
            <w:hideMark/>
          </w:tcPr>
          <w:p w:rsidR="00B37F5E" w:rsidRPr="002B5356" w:rsidRDefault="00B37F5E" w:rsidP="00B37F5E">
            <w:pPr>
              <w:spacing w:after="0" w:line="240" w:lineRule="auto"/>
              <w:jc w:val="center"/>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 xml:space="preserve">10 posibles </w:t>
            </w:r>
            <w:proofErr w:type="spellStart"/>
            <w:r w:rsidRPr="002B5356">
              <w:rPr>
                <w:rFonts w:ascii="Arial Narrow" w:eastAsia="Times New Roman" w:hAnsi="Arial Narrow" w:cs="Calibri"/>
                <w:color w:val="000000"/>
                <w:sz w:val="20"/>
                <w:szCs w:val="20"/>
                <w:lang w:eastAsia="es-MX"/>
              </w:rPr>
              <w:t>contrin</w:t>
            </w:r>
            <w:proofErr w:type="spellEnd"/>
            <w:r w:rsidR="002B5356" w:rsidRPr="002B5356">
              <w:rPr>
                <w:rFonts w:ascii="Arial Narrow" w:eastAsia="Times New Roman" w:hAnsi="Arial Narrow" w:cs="Calibri"/>
                <w:color w:val="000000"/>
                <w:sz w:val="20"/>
                <w:szCs w:val="20"/>
                <w:lang w:eastAsia="es-MX"/>
              </w:rPr>
              <w:t>-</w:t>
            </w:r>
            <w:r w:rsidRPr="002B5356">
              <w:rPr>
                <w:rFonts w:ascii="Arial Narrow" w:eastAsia="Times New Roman" w:hAnsi="Arial Narrow" w:cs="Calibri"/>
                <w:color w:val="000000"/>
                <w:sz w:val="20"/>
                <w:szCs w:val="20"/>
                <w:lang w:eastAsia="es-MX"/>
              </w:rPr>
              <w:t>cantes</w:t>
            </w:r>
          </w:p>
        </w:tc>
      </w:tr>
      <w:tr w:rsidR="002B5356" w:rsidRPr="002B5356" w:rsidTr="00431E17">
        <w:trPr>
          <w:trHeight w:val="445"/>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p>
        </w:tc>
        <w:tc>
          <w:tcPr>
            <w:tcW w:w="567"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PAN</w:t>
            </w:r>
          </w:p>
        </w:tc>
        <w:tc>
          <w:tcPr>
            <w:tcW w:w="425"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PRI</w:t>
            </w:r>
          </w:p>
        </w:tc>
        <w:tc>
          <w:tcPr>
            <w:tcW w:w="567"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PRD</w:t>
            </w:r>
          </w:p>
        </w:tc>
        <w:tc>
          <w:tcPr>
            <w:tcW w:w="425"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PT</w:t>
            </w:r>
          </w:p>
        </w:tc>
        <w:tc>
          <w:tcPr>
            <w:tcW w:w="567"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PVEM</w:t>
            </w:r>
          </w:p>
        </w:tc>
        <w:tc>
          <w:tcPr>
            <w:tcW w:w="567"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NUAL</w:t>
            </w:r>
          </w:p>
        </w:tc>
        <w:tc>
          <w:tcPr>
            <w:tcW w:w="426"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MC</w:t>
            </w:r>
          </w:p>
        </w:tc>
        <w:tc>
          <w:tcPr>
            <w:tcW w:w="850"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MORENA</w:t>
            </w:r>
          </w:p>
        </w:tc>
        <w:tc>
          <w:tcPr>
            <w:tcW w:w="425"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ES</w:t>
            </w:r>
          </w:p>
        </w:tc>
        <w:tc>
          <w:tcPr>
            <w:tcW w:w="709"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P.LOCALES</w:t>
            </w:r>
          </w:p>
        </w:tc>
        <w:tc>
          <w:tcPr>
            <w:tcW w:w="425"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INDEP</w:t>
            </w:r>
          </w:p>
        </w:tc>
        <w:tc>
          <w:tcPr>
            <w:tcW w:w="567"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SIN P</w:t>
            </w:r>
          </w:p>
        </w:tc>
        <w:tc>
          <w:tcPr>
            <w:tcW w:w="709" w:type="dxa"/>
            <w:tcBorders>
              <w:top w:val="nil"/>
              <w:left w:val="nil"/>
              <w:bottom w:val="single" w:sz="4" w:space="0" w:color="auto"/>
              <w:right w:val="single" w:sz="4" w:space="0" w:color="auto"/>
            </w:tcBorders>
            <w:shd w:val="clear" w:color="000000" w:fill="CCFFCC"/>
            <w:hideMark/>
          </w:tcPr>
          <w:p w:rsidR="00B37F5E" w:rsidRPr="00D05E15" w:rsidRDefault="00B37F5E" w:rsidP="00B37F5E">
            <w:pPr>
              <w:spacing w:after="0" w:line="240" w:lineRule="auto"/>
              <w:rPr>
                <w:rFonts w:ascii="Arial Narrow" w:eastAsia="Times New Roman" w:hAnsi="Arial Narrow" w:cs="Calibri"/>
                <w:b/>
                <w:bCs/>
                <w:color w:val="000000"/>
                <w:sz w:val="18"/>
                <w:szCs w:val="18"/>
                <w:lang w:eastAsia="es-MX"/>
              </w:rPr>
            </w:pPr>
            <w:r w:rsidRPr="00D05E15">
              <w:rPr>
                <w:rFonts w:ascii="Arial Narrow" w:eastAsia="Times New Roman" w:hAnsi="Arial Narrow" w:cs="Calibri"/>
                <w:b/>
                <w:bCs/>
                <w:color w:val="000000"/>
                <w:sz w:val="18"/>
                <w:szCs w:val="18"/>
                <w:lang w:eastAsia="es-MX"/>
              </w:rPr>
              <w:t>TOTAL</w:t>
            </w:r>
          </w:p>
        </w:tc>
        <w:tc>
          <w:tcPr>
            <w:tcW w:w="851" w:type="dxa"/>
            <w:vMerge/>
            <w:tcBorders>
              <w:top w:val="single" w:sz="4" w:space="0" w:color="auto"/>
              <w:left w:val="single" w:sz="4" w:space="0" w:color="auto"/>
              <w:bottom w:val="single" w:sz="4" w:space="0" w:color="000000"/>
              <w:right w:val="nil"/>
            </w:tcBorders>
            <w:vAlign w:val="center"/>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p>
        </w:tc>
      </w:tr>
      <w:tr w:rsidR="002B5356" w:rsidRPr="002B5356" w:rsidTr="00431E17">
        <w:trPr>
          <w:trHeight w:val="300"/>
          <w:tblHeader/>
        </w:trPr>
        <w:tc>
          <w:tcPr>
            <w:tcW w:w="1413" w:type="dxa"/>
            <w:tcBorders>
              <w:top w:val="nil"/>
              <w:left w:val="single" w:sz="4" w:space="0" w:color="auto"/>
              <w:bottom w:val="single" w:sz="4" w:space="0" w:color="auto"/>
              <w:right w:val="single" w:sz="4" w:space="0" w:color="auto"/>
            </w:tcBorders>
            <w:shd w:val="clear" w:color="000000" w:fill="66FF66"/>
            <w:noWrap/>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FEDERAL</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79</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47</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36</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13</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27</w:t>
            </w:r>
          </w:p>
        </w:tc>
        <w:tc>
          <w:tcPr>
            <w:tcW w:w="850"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257</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26</w:t>
            </w:r>
          </w:p>
        </w:tc>
        <w:tc>
          <w:tcPr>
            <w:tcW w:w="709"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709"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500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5000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Aguascalientes</w:t>
            </w:r>
          </w:p>
        </w:tc>
        <w:tc>
          <w:tcPr>
            <w:tcW w:w="567" w:type="dxa"/>
            <w:tcBorders>
              <w:top w:val="nil"/>
              <w:left w:val="nil"/>
              <w:bottom w:val="single" w:sz="4" w:space="0" w:color="auto"/>
              <w:right w:val="single" w:sz="4" w:space="0" w:color="auto"/>
            </w:tcBorders>
            <w:shd w:val="clear" w:color="000000" w:fill="DDEBF7"/>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12</w:t>
            </w:r>
          </w:p>
        </w:tc>
        <w:tc>
          <w:tcPr>
            <w:tcW w:w="425" w:type="dxa"/>
            <w:tcBorders>
              <w:top w:val="nil"/>
              <w:left w:val="nil"/>
              <w:bottom w:val="single" w:sz="4" w:space="0" w:color="auto"/>
              <w:right w:val="single" w:sz="4" w:space="0" w:color="auto"/>
            </w:tcBorders>
            <w:shd w:val="clear" w:color="000000" w:fill="F8F9FA"/>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4</w:t>
            </w:r>
          </w:p>
        </w:tc>
        <w:tc>
          <w:tcPr>
            <w:tcW w:w="567" w:type="dxa"/>
            <w:tcBorders>
              <w:top w:val="nil"/>
              <w:left w:val="nil"/>
              <w:bottom w:val="single" w:sz="4" w:space="0" w:color="auto"/>
              <w:right w:val="single" w:sz="4" w:space="0" w:color="auto"/>
            </w:tcBorders>
            <w:shd w:val="clear" w:color="000000" w:fill="FFFF00"/>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w:t>
            </w:r>
          </w:p>
        </w:tc>
        <w:tc>
          <w:tcPr>
            <w:tcW w:w="425" w:type="dxa"/>
            <w:tcBorders>
              <w:top w:val="nil"/>
              <w:left w:val="nil"/>
              <w:bottom w:val="single" w:sz="4" w:space="0" w:color="auto"/>
              <w:right w:val="single" w:sz="4" w:space="0" w:color="auto"/>
            </w:tcBorders>
            <w:shd w:val="clear" w:color="000000" w:fill="ED7D31"/>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w:t>
            </w:r>
          </w:p>
        </w:tc>
        <w:tc>
          <w:tcPr>
            <w:tcW w:w="567" w:type="dxa"/>
            <w:tcBorders>
              <w:top w:val="nil"/>
              <w:left w:val="nil"/>
              <w:bottom w:val="single" w:sz="4" w:space="0" w:color="auto"/>
              <w:right w:val="single" w:sz="4" w:space="0" w:color="auto"/>
            </w:tcBorders>
            <w:shd w:val="clear" w:color="000000" w:fill="92D050"/>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w:t>
            </w:r>
          </w:p>
        </w:tc>
        <w:tc>
          <w:tcPr>
            <w:tcW w:w="567" w:type="dxa"/>
            <w:tcBorders>
              <w:top w:val="nil"/>
              <w:left w:val="nil"/>
              <w:bottom w:val="single" w:sz="4" w:space="0" w:color="auto"/>
              <w:right w:val="single" w:sz="4" w:space="0" w:color="auto"/>
            </w:tcBorders>
            <w:shd w:val="clear" w:color="000000" w:fill="00B0F0"/>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w:t>
            </w:r>
          </w:p>
        </w:tc>
        <w:tc>
          <w:tcPr>
            <w:tcW w:w="426" w:type="dxa"/>
            <w:tcBorders>
              <w:top w:val="nil"/>
              <w:left w:val="nil"/>
              <w:bottom w:val="single" w:sz="4" w:space="0" w:color="auto"/>
              <w:right w:val="single" w:sz="4" w:space="0" w:color="auto"/>
            </w:tcBorders>
            <w:shd w:val="clear" w:color="000000" w:fill="FFC000"/>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w:t>
            </w:r>
          </w:p>
        </w:tc>
        <w:tc>
          <w:tcPr>
            <w:tcW w:w="850" w:type="dxa"/>
            <w:tcBorders>
              <w:top w:val="nil"/>
              <w:left w:val="nil"/>
              <w:bottom w:val="single" w:sz="4" w:space="0" w:color="auto"/>
              <w:right w:val="single" w:sz="4" w:space="0" w:color="auto"/>
            </w:tcBorders>
            <w:shd w:val="clear" w:color="000000" w:fill="D60093"/>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5</w:t>
            </w:r>
          </w:p>
        </w:tc>
        <w:tc>
          <w:tcPr>
            <w:tcW w:w="425" w:type="dxa"/>
            <w:tcBorders>
              <w:top w:val="nil"/>
              <w:left w:val="nil"/>
              <w:bottom w:val="single" w:sz="4" w:space="0" w:color="auto"/>
              <w:right w:val="single" w:sz="4" w:space="0" w:color="auto"/>
            </w:tcBorders>
            <w:shd w:val="clear" w:color="000000" w:fill="CC99FF"/>
            <w:vAlign w:val="center"/>
            <w:hideMark/>
          </w:tcPr>
          <w:p w:rsidR="00B37F5E" w:rsidRPr="002B5356" w:rsidRDefault="00B37F5E" w:rsidP="00B37F5E">
            <w:pPr>
              <w:spacing w:after="0" w:line="240" w:lineRule="auto"/>
              <w:jc w:val="right"/>
              <w:rPr>
                <w:rFonts w:ascii="Arial Narrow" w:eastAsia="Times New Roman" w:hAnsi="Arial Narrow" w:cs="Calibri"/>
                <w:b/>
                <w:bCs/>
                <w:color w:val="222222"/>
                <w:sz w:val="20"/>
                <w:szCs w:val="20"/>
                <w:lang w:eastAsia="es-MX"/>
              </w:rPr>
            </w:pPr>
            <w:r w:rsidRPr="002B5356">
              <w:rPr>
                <w:rFonts w:ascii="Arial Narrow" w:eastAsia="Times New Roman" w:hAnsi="Arial Narrow" w:cs="Calibri"/>
                <w:b/>
                <w:bCs/>
                <w:color w:val="222222"/>
                <w:sz w:val="20"/>
                <w:szCs w:val="20"/>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27</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270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Baja California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13</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Baja California Sur</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9</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21</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210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Campeche</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12</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Chiapas</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12</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Chihuahua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33</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330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Ciudad de México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37</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66</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660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Coahuila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9</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10</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 </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Colima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Durango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Estado de México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12</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9</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38</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750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Guanajuato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19</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36</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360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Guerrero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10</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24</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46</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460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Hidalgo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17</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Jalisco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9</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16</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38</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380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Michoacán</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13</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Morelos</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Nayarit</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Nuevo León</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15</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42</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420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Oaxaca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26</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42</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420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Puebla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14</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41</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410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Querétaro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12</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Quintana Roo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San Luis Potosí</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7</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27</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270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Sinaloa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23</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400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Sonora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10</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33</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330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Tabasco</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21</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Tamaulipas</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20</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 </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Tlaxcala</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11</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Veracruz</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13</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19</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50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500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Yucatán</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10</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250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FFCCCC"/>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Zacatecas</w:t>
            </w:r>
          </w:p>
        </w:tc>
        <w:tc>
          <w:tcPr>
            <w:tcW w:w="567" w:type="dxa"/>
            <w:tcBorders>
              <w:top w:val="nil"/>
              <w:left w:val="nil"/>
              <w:bottom w:val="single" w:sz="4" w:space="0" w:color="auto"/>
              <w:right w:val="single" w:sz="4" w:space="0" w:color="auto"/>
            </w:tcBorders>
            <w:shd w:val="clear" w:color="000000" w:fill="DDEBF7"/>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567" w:type="dxa"/>
            <w:tcBorders>
              <w:top w:val="nil"/>
              <w:left w:val="nil"/>
              <w:bottom w:val="single" w:sz="4" w:space="0" w:color="auto"/>
              <w:right w:val="single" w:sz="4" w:space="0" w:color="auto"/>
            </w:tcBorders>
            <w:shd w:val="clear" w:color="000000" w:fill="FFFF0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w:t>
            </w:r>
          </w:p>
        </w:tc>
        <w:tc>
          <w:tcPr>
            <w:tcW w:w="425" w:type="dxa"/>
            <w:tcBorders>
              <w:top w:val="nil"/>
              <w:left w:val="nil"/>
              <w:bottom w:val="single" w:sz="4" w:space="0" w:color="auto"/>
              <w:right w:val="single" w:sz="4" w:space="0" w:color="auto"/>
            </w:tcBorders>
            <w:shd w:val="clear" w:color="000000" w:fill="ED7D31"/>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92D05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567" w:type="dxa"/>
            <w:tcBorders>
              <w:top w:val="nil"/>
              <w:left w:val="nil"/>
              <w:bottom w:val="single" w:sz="4" w:space="0" w:color="auto"/>
              <w:right w:val="single" w:sz="4" w:space="0" w:color="auto"/>
            </w:tcBorders>
            <w:shd w:val="clear" w:color="000000" w:fill="00B0F0"/>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426" w:type="dxa"/>
            <w:tcBorders>
              <w:top w:val="nil"/>
              <w:left w:val="nil"/>
              <w:bottom w:val="single" w:sz="4" w:space="0" w:color="auto"/>
              <w:right w:val="single" w:sz="4" w:space="0" w:color="auto"/>
            </w:tcBorders>
            <w:shd w:val="clear" w:color="000000" w:fill="FFC000"/>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850" w:type="dxa"/>
            <w:tcBorders>
              <w:top w:val="nil"/>
              <w:left w:val="nil"/>
              <w:bottom w:val="single" w:sz="4" w:space="0" w:color="auto"/>
              <w:right w:val="single" w:sz="4" w:space="0" w:color="auto"/>
            </w:tcBorders>
            <w:shd w:val="clear" w:color="000000" w:fill="D60093"/>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9</w:t>
            </w:r>
          </w:p>
        </w:tc>
        <w:tc>
          <w:tcPr>
            <w:tcW w:w="425" w:type="dxa"/>
            <w:tcBorders>
              <w:top w:val="nil"/>
              <w:left w:val="nil"/>
              <w:bottom w:val="single" w:sz="4" w:space="0" w:color="auto"/>
              <w:right w:val="single" w:sz="4" w:space="0" w:color="auto"/>
            </w:tcBorders>
            <w:shd w:val="clear" w:color="000000" w:fill="CC99FF"/>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425"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30</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300</w:t>
            </w:r>
          </w:p>
        </w:tc>
      </w:tr>
      <w:tr w:rsidR="002B5356" w:rsidRPr="002B5356" w:rsidTr="00431E17">
        <w:trPr>
          <w:trHeight w:val="300"/>
        </w:trPr>
        <w:tc>
          <w:tcPr>
            <w:tcW w:w="1413" w:type="dxa"/>
            <w:tcBorders>
              <w:top w:val="nil"/>
              <w:left w:val="single" w:sz="4" w:space="0" w:color="auto"/>
              <w:bottom w:val="single" w:sz="4" w:space="0" w:color="auto"/>
              <w:right w:val="single" w:sz="4" w:space="0" w:color="auto"/>
            </w:tcBorders>
            <w:shd w:val="clear" w:color="000000" w:fill="66FF66"/>
            <w:noWrap/>
            <w:hideMark/>
          </w:tcPr>
          <w:p w:rsidR="00B37F5E" w:rsidRPr="002B5356" w:rsidRDefault="00B37F5E" w:rsidP="00B37F5E">
            <w:pPr>
              <w:spacing w:after="0" w:line="240" w:lineRule="auto"/>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Total</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222</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185</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69</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81</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42</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27</w:t>
            </w:r>
          </w:p>
        </w:tc>
        <w:tc>
          <w:tcPr>
            <w:tcW w:w="426"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36</w:t>
            </w:r>
          </w:p>
        </w:tc>
        <w:tc>
          <w:tcPr>
            <w:tcW w:w="850"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377</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49</w:t>
            </w:r>
          </w:p>
        </w:tc>
        <w:tc>
          <w:tcPr>
            <w:tcW w:w="709"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19</w:t>
            </w:r>
          </w:p>
        </w:tc>
        <w:tc>
          <w:tcPr>
            <w:tcW w:w="425"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6</w:t>
            </w:r>
          </w:p>
        </w:tc>
        <w:tc>
          <w:tcPr>
            <w:tcW w:w="567"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 </w:t>
            </w:r>
          </w:p>
        </w:tc>
        <w:tc>
          <w:tcPr>
            <w:tcW w:w="709" w:type="dxa"/>
            <w:tcBorders>
              <w:top w:val="nil"/>
              <w:left w:val="nil"/>
              <w:bottom w:val="single" w:sz="4" w:space="0" w:color="auto"/>
              <w:right w:val="single" w:sz="4" w:space="0" w:color="auto"/>
            </w:tcBorders>
            <w:shd w:val="clear" w:color="000000" w:fill="66FF66"/>
            <w:noWrap/>
            <w:vAlign w:val="bottom"/>
            <w:hideMark/>
          </w:tcPr>
          <w:p w:rsidR="00B37F5E" w:rsidRPr="002B5356" w:rsidRDefault="00B37F5E" w:rsidP="00B37F5E">
            <w:pPr>
              <w:spacing w:after="0" w:line="240" w:lineRule="auto"/>
              <w:jc w:val="right"/>
              <w:rPr>
                <w:rFonts w:ascii="Arial Narrow" w:eastAsia="Times New Roman" w:hAnsi="Arial Narrow" w:cs="Calibri"/>
                <w:b/>
                <w:bCs/>
                <w:color w:val="000000"/>
                <w:sz w:val="20"/>
                <w:szCs w:val="20"/>
                <w:lang w:eastAsia="es-MX"/>
              </w:rPr>
            </w:pPr>
            <w:r w:rsidRPr="002B5356">
              <w:rPr>
                <w:rFonts w:ascii="Arial Narrow" w:eastAsia="Times New Roman" w:hAnsi="Arial Narrow" w:cs="Calibri"/>
                <w:b/>
                <w:bCs/>
                <w:color w:val="000000"/>
                <w:sz w:val="20"/>
                <w:szCs w:val="20"/>
                <w:lang w:eastAsia="es-MX"/>
              </w:rPr>
              <w:t>1052</w:t>
            </w:r>
          </w:p>
        </w:tc>
        <w:tc>
          <w:tcPr>
            <w:tcW w:w="851" w:type="dxa"/>
            <w:tcBorders>
              <w:top w:val="nil"/>
              <w:left w:val="nil"/>
              <w:bottom w:val="single" w:sz="4" w:space="0" w:color="auto"/>
              <w:right w:val="single" w:sz="4" w:space="0" w:color="auto"/>
            </w:tcBorders>
            <w:shd w:val="clear" w:color="auto" w:fill="auto"/>
            <w:noWrap/>
            <w:vAlign w:val="bottom"/>
            <w:hideMark/>
          </w:tcPr>
          <w:p w:rsidR="00B37F5E" w:rsidRPr="002B5356" w:rsidRDefault="00B37F5E" w:rsidP="00B37F5E">
            <w:pPr>
              <w:spacing w:after="0" w:line="240" w:lineRule="auto"/>
              <w:jc w:val="right"/>
              <w:rPr>
                <w:rFonts w:ascii="Arial Narrow" w:eastAsia="Times New Roman" w:hAnsi="Arial Narrow" w:cs="Calibri"/>
                <w:color w:val="000000"/>
                <w:sz w:val="20"/>
                <w:szCs w:val="20"/>
                <w:lang w:eastAsia="es-MX"/>
              </w:rPr>
            </w:pPr>
            <w:r w:rsidRPr="002B5356">
              <w:rPr>
                <w:rFonts w:ascii="Arial Narrow" w:eastAsia="Times New Roman" w:hAnsi="Arial Narrow" w:cs="Calibri"/>
                <w:color w:val="000000"/>
                <w:sz w:val="20"/>
                <w:szCs w:val="20"/>
                <w:lang w:eastAsia="es-MX"/>
              </w:rPr>
              <w:t>15520</w:t>
            </w:r>
          </w:p>
        </w:tc>
      </w:tr>
    </w:tbl>
    <w:p w:rsidR="00D072E8" w:rsidRDefault="002B5356" w:rsidP="00D020F7">
      <w:pPr>
        <w:pStyle w:val="Sinespaciado"/>
        <w:jc w:val="both"/>
        <w:rPr>
          <w:rFonts w:ascii="Arial Narrow" w:hAnsi="Arial Narrow"/>
        </w:rPr>
      </w:pPr>
      <w:r w:rsidRPr="00D020F7">
        <w:rPr>
          <w:rFonts w:ascii="Arial Narrow" w:hAnsi="Arial Narrow"/>
          <w:b/>
        </w:rPr>
        <w:t>Fuente:</w:t>
      </w:r>
      <w:r w:rsidRPr="00D020F7">
        <w:rPr>
          <w:rFonts w:ascii="Arial Narrow" w:hAnsi="Arial Narrow"/>
        </w:rPr>
        <w:t xml:space="preserve"> </w:t>
      </w:r>
      <w:r w:rsidRPr="00D020F7">
        <w:rPr>
          <w:rFonts w:ascii="Arial Narrow" w:hAnsi="Arial Narrow"/>
          <w:sz w:val="20"/>
          <w:szCs w:val="20"/>
        </w:rPr>
        <w:t xml:space="preserve">Composición del Congreso Federal y los Congresos Locales </w:t>
      </w:r>
      <w:r w:rsidR="007A338B">
        <w:rPr>
          <w:rFonts w:ascii="Arial Narrow" w:hAnsi="Arial Narrow"/>
          <w:sz w:val="20"/>
          <w:szCs w:val="20"/>
        </w:rPr>
        <w:t xml:space="preserve">misma que se encuentra </w:t>
      </w:r>
      <w:r w:rsidRPr="00D020F7">
        <w:rPr>
          <w:rFonts w:ascii="Arial Narrow" w:hAnsi="Arial Narrow"/>
          <w:sz w:val="20"/>
          <w:szCs w:val="20"/>
        </w:rPr>
        <w:t>en sus páginas de Internet</w:t>
      </w:r>
      <w:r w:rsidR="00D020F7">
        <w:rPr>
          <w:rStyle w:val="Refdenotaalpie"/>
          <w:rFonts w:ascii="Arial Narrow" w:hAnsi="Arial Narrow"/>
          <w:sz w:val="20"/>
          <w:szCs w:val="20"/>
        </w:rPr>
        <w:footnoteReference w:id="8"/>
      </w:r>
      <w:r w:rsidRPr="00D020F7">
        <w:rPr>
          <w:rFonts w:ascii="Arial Narrow" w:hAnsi="Arial Narrow"/>
          <w:sz w:val="20"/>
          <w:szCs w:val="20"/>
        </w:rPr>
        <w:t xml:space="preserve">. </w:t>
      </w:r>
    </w:p>
    <w:p w:rsidR="00D020F7" w:rsidRPr="00D020F7" w:rsidRDefault="00D020F7" w:rsidP="00D020F7">
      <w:pPr>
        <w:pStyle w:val="Sinespaciado"/>
        <w:jc w:val="both"/>
        <w:rPr>
          <w:rFonts w:ascii="Arial Narrow" w:hAnsi="Arial Narrow"/>
        </w:rPr>
      </w:pPr>
    </w:p>
    <w:p w:rsidR="002B5356" w:rsidRPr="0096312A" w:rsidRDefault="002B5356" w:rsidP="00D072E8">
      <w:pPr>
        <w:spacing w:line="360" w:lineRule="auto"/>
        <w:jc w:val="both"/>
        <w:rPr>
          <w:rFonts w:ascii="Arial" w:hAnsi="Arial"/>
          <w:sz w:val="24"/>
          <w:szCs w:val="24"/>
        </w:rPr>
      </w:pPr>
      <w:r w:rsidRPr="0096312A">
        <w:rPr>
          <w:rFonts w:ascii="Arial" w:hAnsi="Arial"/>
          <w:sz w:val="24"/>
          <w:szCs w:val="24"/>
        </w:rPr>
        <w:t>Esta proyección constituye también un reto</w:t>
      </w:r>
      <w:r w:rsidR="00031BB8" w:rsidRPr="0096312A">
        <w:rPr>
          <w:rFonts w:ascii="Arial" w:hAnsi="Arial"/>
          <w:sz w:val="24"/>
          <w:szCs w:val="24"/>
        </w:rPr>
        <w:t xml:space="preserve"> en materia de registro</w:t>
      </w:r>
      <w:r w:rsidRPr="0096312A">
        <w:rPr>
          <w:rFonts w:ascii="Arial" w:hAnsi="Arial"/>
          <w:sz w:val="24"/>
          <w:szCs w:val="24"/>
        </w:rPr>
        <w:t>,</w:t>
      </w:r>
      <w:r w:rsidR="00031BB8" w:rsidRPr="0096312A">
        <w:rPr>
          <w:rFonts w:ascii="Arial" w:hAnsi="Arial"/>
          <w:sz w:val="24"/>
          <w:szCs w:val="24"/>
        </w:rPr>
        <w:t xml:space="preserve"> porque el INE tendrá que </w:t>
      </w:r>
      <w:r w:rsidRPr="0096312A">
        <w:rPr>
          <w:rFonts w:ascii="Arial" w:hAnsi="Arial"/>
          <w:sz w:val="24"/>
          <w:szCs w:val="24"/>
        </w:rPr>
        <w:t xml:space="preserve">encargarse de la revisión de los criterios legales para </w:t>
      </w:r>
      <w:r w:rsidR="00031BB8" w:rsidRPr="0096312A">
        <w:rPr>
          <w:rFonts w:ascii="Arial" w:hAnsi="Arial"/>
          <w:sz w:val="24"/>
          <w:szCs w:val="24"/>
        </w:rPr>
        <w:t xml:space="preserve">la postulación de </w:t>
      </w:r>
      <w:r w:rsidR="00891962">
        <w:rPr>
          <w:rFonts w:ascii="Arial" w:hAnsi="Arial"/>
          <w:sz w:val="24"/>
          <w:szCs w:val="24"/>
        </w:rPr>
        <w:t xml:space="preserve">las y </w:t>
      </w:r>
      <w:r w:rsidR="00031BB8" w:rsidRPr="0096312A">
        <w:rPr>
          <w:rFonts w:ascii="Arial" w:hAnsi="Arial"/>
          <w:sz w:val="24"/>
          <w:szCs w:val="24"/>
        </w:rPr>
        <w:t xml:space="preserve">los candidatos propietarios y suplentes, en ese sentido, se dobla la revisión de expedientes a </w:t>
      </w:r>
      <w:r w:rsidR="00407C05" w:rsidRPr="0096312A">
        <w:rPr>
          <w:rFonts w:ascii="Arial" w:hAnsi="Arial"/>
          <w:sz w:val="24"/>
          <w:szCs w:val="24"/>
        </w:rPr>
        <w:t>más de 30,000.</w:t>
      </w:r>
      <w:r w:rsidR="00CD3387">
        <w:rPr>
          <w:rFonts w:ascii="Arial" w:hAnsi="Arial"/>
          <w:sz w:val="24"/>
          <w:szCs w:val="24"/>
        </w:rPr>
        <w:t xml:space="preserve"> De igual forma, a través de la aplicación telefónica que ya está debidamente probada, tendrán que constatarse los candidatos independientes están cumpliendo con el número de apoyo ciudadano que se requiera</w:t>
      </w:r>
      <w:r w:rsidR="00F07734">
        <w:rPr>
          <w:rStyle w:val="Refdenotaalpie"/>
          <w:rFonts w:ascii="Arial" w:hAnsi="Arial"/>
          <w:sz w:val="24"/>
          <w:szCs w:val="24"/>
        </w:rPr>
        <w:footnoteReference w:id="9"/>
      </w:r>
      <w:r w:rsidR="00CD3387">
        <w:rPr>
          <w:rFonts w:ascii="Arial" w:hAnsi="Arial"/>
          <w:sz w:val="24"/>
          <w:szCs w:val="24"/>
        </w:rPr>
        <w:t xml:space="preserve">. </w:t>
      </w:r>
      <w:r w:rsidR="00891962">
        <w:rPr>
          <w:rFonts w:ascii="Arial" w:hAnsi="Arial"/>
          <w:sz w:val="24"/>
          <w:szCs w:val="24"/>
        </w:rPr>
        <w:t>T</w:t>
      </w:r>
      <w:r w:rsidR="00CD3387">
        <w:rPr>
          <w:rFonts w:ascii="Arial" w:hAnsi="Arial"/>
          <w:sz w:val="24"/>
          <w:szCs w:val="24"/>
        </w:rPr>
        <w:t xml:space="preserve">ambién </w:t>
      </w:r>
      <w:r w:rsidR="004E655E">
        <w:rPr>
          <w:rFonts w:ascii="Arial" w:hAnsi="Arial"/>
          <w:sz w:val="24"/>
          <w:szCs w:val="24"/>
        </w:rPr>
        <w:t xml:space="preserve">se operarán las sustituciones de candidatas (os) a que tienen derecho los partidos; se revisará que se cumplan los criterios legales sobre </w:t>
      </w:r>
      <w:r w:rsidRPr="0096312A">
        <w:rPr>
          <w:rFonts w:ascii="Arial" w:hAnsi="Arial"/>
          <w:sz w:val="24"/>
          <w:szCs w:val="24"/>
        </w:rPr>
        <w:t xml:space="preserve">posibles coaliciones y más aún, que la paridad de </w:t>
      </w:r>
      <w:r w:rsidR="004E655E">
        <w:rPr>
          <w:rFonts w:ascii="Arial" w:hAnsi="Arial"/>
          <w:sz w:val="24"/>
          <w:szCs w:val="24"/>
        </w:rPr>
        <w:t>género sea respetada no sólo en</w:t>
      </w:r>
      <w:r w:rsidRPr="0096312A">
        <w:rPr>
          <w:rFonts w:ascii="Arial" w:hAnsi="Arial"/>
          <w:sz w:val="24"/>
          <w:szCs w:val="24"/>
        </w:rPr>
        <w:t xml:space="preserve"> la conformación de las listas, sino también para que las mujeres no sean colocadas en los llamados distritos perdedores de cada instituto político o </w:t>
      </w:r>
      <w:r w:rsidR="000529B7">
        <w:rPr>
          <w:rFonts w:ascii="Arial" w:hAnsi="Arial"/>
          <w:sz w:val="24"/>
          <w:szCs w:val="24"/>
        </w:rPr>
        <w:t xml:space="preserve">posible coalición. Recordemos </w:t>
      </w:r>
      <w:r w:rsidRPr="0096312A">
        <w:rPr>
          <w:rFonts w:ascii="Arial" w:hAnsi="Arial"/>
          <w:sz w:val="24"/>
          <w:szCs w:val="24"/>
        </w:rPr>
        <w:t>también la</w:t>
      </w:r>
      <w:r w:rsidR="0096312A">
        <w:rPr>
          <w:rFonts w:ascii="Arial" w:hAnsi="Arial"/>
          <w:sz w:val="24"/>
          <w:szCs w:val="24"/>
        </w:rPr>
        <w:t xml:space="preserve"> revisión a la </w:t>
      </w:r>
      <w:r w:rsidRPr="0096312A">
        <w:rPr>
          <w:rFonts w:ascii="Arial" w:hAnsi="Arial"/>
          <w:sz w:val="24"/>
          <w:szCs w:val="24"/>
        </w:rPr>
        <w:t>necesaria cuota afirmativa sobre las comunidades indígenas</w:t>
      </w:r>
      <w:r w:rsidR="004E655E">
        <w:rPr>
          <w:rFonts w:ascii="Arial" w:hAnsi="Arial"/>
          <w:sz w:val="24"/>
          <w:szCs w:val="24"/>
        </w:rPr>
        <w:t>, que debe seguirse garantizando en un país que se precia de incluyente.</w:t>
      </w:r>
      <w:r w:rsidR="00031BB8" w:rsidRPr="0096312A">
        <w:rPr>
          <w:rStyle w:val="Refdenotaalpie"/>
          <w:rFonts w:ascii="Arial" w:hAnsi="Arial"/>
          <w:sz w:val="24"/>
          <w:szCs w:val="24"/>
        </w:rPr>
        <w:footnoteReference w:id="10"/>
      </w:r>
    </w:p>
    <w:p w:rsidR="002B5356" w:rsidRDefault="002B5356" w:rsidP="00D072E8">
      <w:pPr>
        <w:spacing w:line="360" w:lineRule="auto"/>
        <w:jc w:val="both"/>
        <w:rPr>
          <w:rFonts w:ascii="Arial" w:hAnsi="Arial"/>
          <w:sz w:val="24"/>
          <w:szCs w:val="24"/>
        </w:rPr>
      </w:pPr>
      <w:r w:rsidRPr="0096312A">
        <w:rPr>
          <w:rFonts w:ascii="Arial" w:hAnsi="Arial"/>
          <w:sz w:val="24"/>
          <w:szCs w:val="24"/>
        </w:rPr>
        <w:t>¿Cómo puede hacer</w:t>
      </w:r>
      <w:r w:rsidR="00891962">
        <w:rPr>
          <w:rFonts w:ascii="Arial" w:hAnsi="Arial"/>
          <w:sz w:val="24"/>
          <w:szCs w:val="24"/>
        </w:rPr>
        <w:t>se</w:t>
      </w:r>
      <w:r w:rsidRPr="0096312A">
        <w:rPr>
          <w:rFonts w:ascii="Arial" w:hAnsi="Arial"/>
          <w:sz w:val="24"/>
          <w:szCs w:val="24"/>
        </w:rPr>
        <w:t xml:space="preserve"> esto? Afortunadamente el INE, tiene experiencia acumulada y cuenta sólo con personal calificado</w:t>
      </w:r>
      <w:r w:rsidR="004E655E">
        <w:rPr>
          <w:rFonts w:ascii="Arial" w:hAnsi="Arial"/>
          <w:sz w:val="24"/>
          <w:szCs w:val="24"/>
        </w:rPr>
        <w:t xml:space="preserve"> (cerca de 17,000 empleados)</w:t>
      </w:r>
      <w:r w:rsidRPr="0096312A">
        <w:rPr>
          <w:rFonts w:ascii="Arial" w:hAnsi="Arial"/>
          <w:sz w:val="24"/>
          <w:szCs w:val="24"/>
        </w:rPr>
        <w:t xml:space="preserve"> y escenarios ya construidos para que no se violente la ley.  </w:t>
      </w:r>
    </w:p>
    <w:p w:rsidR="00407C05" w:rsidRDefault="004E655E" w:rsidP="00407C05">
      <w:pPr>
        <w:pStyle w:val="Ttulo3"/>
        <w:shd w:val="clear" w:color="auto" w:fill="FFFFFF"/>
        <w:spacing w:before="0" w:beforeAutospacing="0" w:after="150" w:afterAutospacing="0" w:line="360" w:lineRule="auto"/>
        <w:jc w:val="both"/>
        <w:rPr>
          <w:rFonts w:ascii="Arial" w:hAnsi="Arial" w:cs="Arial"/>
          <w:b w:val="0"/>
          <w:bCs w:val="0"/>
          <w:sz w:val="24"/>
          <w:szCs w:val="24"/>
        </w:rPr>
      </w:pPr>
      <w:r>
        <w:rPr>
          <w:rFonts w:ascii="Arial" w:hAnsi="Arial" w:cs="Arial"/>
          <w:b w:val="0"/>
          <w:sz w:val="24"/>
          <w:szCs w:val="24"/>
        </w:rPr>
        <w:t>No olvidemos la tarea</w:t>
      </w:r>
      <w:r w:rsidR="00407C05" w:rsidRPr="0096312A">
        <w:rPr>
          <w:rFonts w:ascii="Arial" w:hAnsi="Arial" w:cs="Arial"/>
          <w:b w:val="0"/>
          <w:sz w:val="24"/>
          <w:szCs w:val="24"/>
        </w:rPr>
        <w:t xml:space="preserve"> tradicional</w:t>
      </w:r>
      <w:r>
        <w:rPr>
          <w:rFonts w:ascii="Arial" w:hAnsi="Arial" w:cs="Arial"/>
          <w:b w:val="0"/>
          <w:sz w:val="24"/>
          <w:szCs w:val="24"/>
        </w:rPr>
        <w:t xml:space="preserve"> y las actividades soporte </w:t>
      </w:r>
      <w:r w:rsidR="00407C05" w:rsidRPr="0096312A">
        <w:rPr>
          <w:rFonts w:ascii="Arial" w:hAnsi="Arial" w:cs="Arial"/>
          <w:b w:val="0"/>
          <w:sz w:val="24"/>
          <w:szCs w:val="24"/>
        </w:rPr>
        <w:t>del Instituto</w:t>
      </w:r>
      <w:r>
        <w:rPr>
          <w:rFonts w:ascii="Arial" w:hAnsi="Arial" w:cs="Arial"/>
          <w:b w:val="0"/>
          <w:sz w:val="24"/>
          <w:szCs w:val="24"/>
        </w:rPr>
        <w:t>; la actualización del registro de electores,</w:t>
      </w:r>
      <w:r w:rsidR="00407C05" w:rsidRPr="0096312A">
        <w:rPr>
          <w:rFonts w:ascii="Arial" w:hAnsi="Arial" w:cs="Arial"/>
          <w:b w:val="0"/>
          <w:sz w:val="24"/>
          <w:szCs w:val="24"/>
        </w:rPr>
        <w:t xml:space="preserve"> la organización de las elecciones y la capacitación. En este sentido, se tendrá</w:t>
      </w:r>
      <w:r w:rsidR="00FA7A0B">
        <w:rPr>
          <w:rFonts w:ascii="Arial" w:hAnsi="Arial" w:cs="Arial"/>
          <w:b w:val="0"/>
          <w:sz w:val="24"/>
          <w:szCs w:val="24"/>
        </w:rPr>
        <w:t>n</w:t>
      </w:r>
      <w:r w:rsidR="00407C05" w:rsidRPr="0096312A">
        <w:rPr>
          <w:rFonts w:ascii="Arial" w:hAnsi="Arial" w:cs="Arial"/>
          <w:b w:val="0"/>
          <w:sz w:val="24"/>
          <w:szCs w:val="24"/>
        </w:rPr>
        <w:t xml:space="preserve"> que preparar</w:t>
      </w:r>
      <w:r w:rsidR="00FA7A0B">
        <w:rPr>
          <w:rFonts w:ascii="Arial" w:hAnsi="Arial" w:cs="Arial"/>
          <w:b w:val="0"/>
          <w:sz w:val="24"/>
          <w:szCs w:val="24"/>
        </w:rPr>
        <w:t xml:space="preserve"> los materiales </w:t>
      </w:r>
      <w:r w:rsidR="00407C05" w:rsidRPr="0096312A">
        <w:rPr>
          <w:rFonts w:ascii="Arial" w:hAnsi="Arial" w:cs="Arial"/>
          <w:b w:val="0"/>
          <w:sz w:val="24"/>
          <w:szCs w:val="24"/>
        </w:rPr>
        <w:t>y los documentos electorales; se imprimir</w:t>
      </w:r>
      <w:r w:rsidR="00FA7A0B">
        <w:rPr>
          <w:rFonts w:ascii="Arial" w:hAnsi="Arial" w:cs="Arial"/>
          <w:b w:val="0"/>
          <w:sz w:val="24"/>
          <w:szCs w:val="24"/>
        </w:rPr>
        <w:t>án</w:t>
      </w:r>
      <w:r w:rsidR="00407C05" w:rsidRPr="0096312A">
        <w:rPr>
          <w:rFonts w:ascii="Arial" w:hAnsi="Arial" w:cs="Arial"/>
          <w:b w:val="0"/>
          <w:sz w:val="24"/>
          <w:szCs w:val="24"/>
        </w:rPr>
        <w:t xml:space="preserve"> para las candidaturas federales, mínimamente </w:t>
      </w:r>
      <w:r w:rsidR="00407C05" w:rsidRPr="0096312A">
        <w:rPr>
          <w:rFonts w:ascii="Arial" w:hAnsi="Arial" w:cs="Arial"/>
          <w:b w:val="0"/>
          <w:bCs w:val="0"/>
          <w:sz w:val="24"/>
          <w:szCs w:val="24"/>
        </w:rPr>
        <w:t xml:space="preserve">88,819,342 boletas, que corresponden al Listado Nominal con Corte al 7 de febrero de 2020. Antes de la elección se tendrá que validar dicho instrumento, tanto por la autoridad como por los partidos, quienes pueden hacer observaciones sobre duplicidades y errores. </w:t>
      </w:r>
      <w:r w:rsidR="00076C18">
        <w:rPr>
          <w:rFonts w:ascii="Arial" w:hAnsi="Arial" w:cs="Arial"/>
          <w:b w:val="0"/>
          <w:bCs w:val="0"/>
          <w:sz w:val="24"/>
          <w:szCs w:val="24"/>
        </w:rPr>
        <w:t xml:space="preserve">Otro tanto parecido, se tendrá que imprimir en papel de alta seguridad para las elecciones locales. </w:t>
      </w:r>
    </w:p>
    <w:p w:rsidR="006D176D" w:rsidRPr="008571C3" w:rsidRDefault="006D176D" w:rsidP="00407C05">
      <w:pPr>
        <w:pStyle w:val="Ttulo3"/>
        <w:shd w:val="clear" w:color="auto" w:fill="FFFFFF"/>
        <w:spacing w:before="0" w:beforeAutospacing="0" w:after="150" w:afterAutospacing="0" w:line="360" w:lineRule="auto"/>
        <w:jc w:val="both"/>
        <w:rPr>
          <w:rFonts w:ascii="Arial" w:hAnsi="Arial" w:cs="Arial"/>
          <w:b w:val="0"/>
          <w:bCs w:val="0"/>
          <w:sz w:val="24"/>
          <w:szCs w:val="24"/>
        </w:rPr>
      </w:pPr>
      <w:r>
        <w:rPr>
          <w:rFonts w:ascii="Arial" w:hAnsi="Arial" w:cs="Arial"/>
          <w:b w:val="0"/>
          <w:bCs w:val="0"/>
          <w:sz w:val="24"/>
          <w:szCs w:val="24"/>
        </w:rPr>
        <w:t>Es evidente que la desconfianza ciudadana</w:t>
      </w:r>
      <w:r w:rsidR="00093FB0">
        <w:rPr>
          <w:rFonts w:ascii="Arial" w:hAnsi="Arial" w:cs="Arial"/>
          <w:b w:val="0"/>
          <w:bCs w:val="0"/>
          <w:sz w:val="24"/>
          <w:szCs w:val="24"/>
        </w:rPr>
        <w:t xml:space="preserve"> (nadie tiene confianza en nadie)</w:t>
      </w:r>
      <w:r>
        <w:rPr>
          <w:rFonts w:ascii="Arial" w:hAnsi="Arial" w:cs="Arial"/>
          <w:b w:val="0"/>
          <w:bCs w:val="0"/>
          <w:sz w:val="24"/>
          <w:szCs w:val="24"/>
        </w:rPr>
        <w:t>, producto de la formación de nuestro sistema político</w:t>
      </w:r>
      <w:r w:rsidR="00093FB0">
        <w:rPr>
          <w:rFonts w:ascii="Arial" w:hAnsi="Arial" w:cs="Arial"/>
          <w:b w:val="0"/>
          <w:bCs w:val="0"/>
          <w:sz w:val="24"/>
          <w:szCs w:val="24"/>
        </w:rPr>
        <w:t xml:space="preserve"> </w:t>
      </w:r>
      <w:r>
        <w:rPr>
          <w:rFonts w:ascii="Arial" w:hAnsi="Arial" w:cs="Arial"/>
          <w:b w:val="0"/>
          <w:bCs w:val="0"/>
          <w:sz w:val="24"/>
          <w:szCs w:val="24"/>
        </w:rPr>
        <w:t xml:space="preserve">genera un alza en los costos de la organización y preparación de la democracia. Por esta razón, se han ido buscando diferentes alternativas, para que prevalezca la certeza </w:t>
      </w:r>
      <w:r w:rsidR="00093FB0">
        <w:rPr>
          <w:rFonts w:ascii="Arial" w:hAnsi="Arial" w:cs="Arial"/>
          <w:b w:val="0"/>
          <w:bCs w:val="0"/>
          <w:sz w:val="24"/>
          <w:szCs w:val="24"/>
        </w:rPr>
        <w:t>sin tener que</w:t>
      </w:r>
      <w:r w:rsidR="00142ABD">
        <w:rPr>
          <w:rFonts w:ascii="Arial" w:hAnsi="Arial" w:cs="Arial"/>
          <w:b w:val="0"/>
          <w:bCs w:val="0"/>
          <w:sz w:val="24"/>
          <w:szCs w:val="24"/>
        </w:rPr>
        <w:t xml:space="preserve"> utilizar</w:t>
      </w:r>
      <w:r w:rsidR="00093FB0">
        <w:rPr>
          <w:rFonts w:ascii="Arial" w:hAnsi="Arial" w:cs="Arial"/>
          <w:b w:val="0"/>
          <w:bCs w:val="0"/>
          <w:sz w:val="24"/>
          <w:szCs w:val="24"/>
        </w:rPr>
        <w:t xml:space="preserve"> millones de toneladas de</w:t>
      </w:r>
      <w:r>
        <w:rPr>
          <w:rFonts w:ascii="Arial" w:hAnsi="Arial" w:cs="Arial"/>
          <w:b w:val="0"/>
          <w:bCs w:val="0"/>
          <w:sz w:val="24"/>
          <w:szCs w:val="24"/>
        </w:rPr>
        <w:t xml:space="preserve"> papel de alta seguridad, </w:t>
      </w:r>
      <w:r w:rsidR="00093FB0">
        <w:rPr>
          <w:rFonts w:ascii="Arial" w:hAnsi="Arial" w:cs="Arial"/>
          <w:b w:val="0"/>
          <w:bCs w:val="0"/>
          <w:sz w:val="24"/>
          <w:szCs w:val="24"/>
        </w:rPr>
        <w:t>que además de caro</w:t>
      </w:r>
      <w:r w:rsidR="00142ABD">
        <w:rPr>
          <w:rFonts w:ascii="Arial" w:hAnsi="Arial" w:cs="Arial"/>
          <w:b w:val="0"/>
          <w:bCs w:val="0"/>
          <w:sz w:val="24"/>
          <w:szCs w:val="24"/>
        </w:rPr>
        <w:t>, al final se convierte en basura electoral</w:t>
      </w:r>
      <w:r w:rsidR="00093FB0">
        <w:rPr>
          <w:rFonts w:ascii="Arial" w:hAnsi="Arial" w:cs="Arial"/>
          <w:b w:val="0"/>
          <w:bCs w:val="0"/>
          <w:sz w:val="24"/>
          <w:szCs w:val="24"/>
        </w:rPr>
        <w:t>.</w:t>
      </w:r>
      <w:r w:rsidR="00142ABD">
        <w:rPr>
          <w:rFonts w:ascii="Arial" w:hAnsi="Arial" w:cs="Arial"/>
          <w:b w:val="0"/>
          <w:bCs w:val="0"/>
          <w:sz w:val="24"/>
          <w:szCs w:val="24"/>
        </w:rPr>
        <w:t xml:space="preserve"> En diversas análisis, que ha emprendido el propio INE se ha concluido que M</w:t>
      </w:r>
      <w:r>
        <w:rPr>
          <w:rFonts w:ascii="Arial" w:hAnsi="Arial" w:cs="Arial"/>
          <w:b w:val="0"/>
          <w:bCs w:val="0"/>
          <w:sz w:val="24"/>
          <w:szCs w:val="24"/>
        </w:rPr>
        <w:t>éxico todavía no está preparado para realizar elecciones vía internet, como se realiza en Estonia, por</w:t>
      </w:r>
      <w:r w:rsidR="00142ABD">
        <w:rPr>
          <w:rFonts w:ascii="Arial" w:hAnsi="Arial" w:cs="Arial"/>
          <w:b w:val="0"/>
          <w:bCs w:val="0"/>
          <w:sz w:val="24"/>
          <w:szCs w:val="24"/>
        </w:rPr>
        <w:t>que los actores cuestionarían</w:t>
      </w:r>
      <w:r w:rsidR="008571C3">
        <w:rPr>
          <w:rFonts w:ascii="Arial" w:hAnsi="Arial" w:cs="Arial"/>
          <w:b w:val="0"/>
          <w:bCs w:val="0"/>
          <w:sz w:val="24"/>
          <w:szCs w:val="24"/>
        </w:rPr>
        <w:t xml:space="preserve"> los resultados electorales.</w:t>
      </w:r>
      <w:r w:rsidR="008571C3">
        <w:rPr>
          <w:rStyle w:val="Refdenotaalpie"/>
          <w:rFonts w:ascii="Arial" w:hAnsi="Arial" w:cs="Arial"/>
          <w:b w:val="0"/>
          <w:sz w:val="24"/>
          <w:szCs w:val="24"/>
        </w:rPr>
        <w:footnoteReference w:id="11"/>
      </w:r>
    </w:p>
    <w:p w:rsidR="00142ABD" w:rsidRDefault="00142ABD" w:rsidP="00ED110A">
      <w:pPr>
        <w:pStyle w:val="Ttulo3"/>
        <w:shd w:val="clear" w:color="auto" w:fill="FFFFFF"/>
        <w:spacing w:before="0" w:beforeAutospacing="0" w:after="150" w:afterAutospacing="0" w:line="360" w:lineRule="auto"/>
        <w:jc w:val="both"/>
        <w:rPr>
          <w:rFonts w:ascii="Arial" w:hAnsi="Arial" w:cs="Arial"/>
          <w:b w:val="0"/>
          <w:bCs w:val="0"/>
          <w:sz w:val="24"/>
          <w:szCs w:val="24"/>
        </w:rPr>
      </w:pPr>
      <w:r>
        <w:rPr>
          <w:rFonts w:ascii="Arial" w:hAnsi="Arial" w:cs="Arial"/>
          <w:b w:val="0"/>
          <w:bCs w:val="0"/>
          <w:sz w:val="24"/>
          <w:szCs w:val="24"/>
        </w:rPr>
        <w:t>En nuestro país, a</w:t>
      </w:r>
      <w:r w:rsidR="006D176D">
        <w:rPr>
          <w:rFonts w:ascii="Arial" w:hAnsi="Arial" w:cs="Arial"/>
          <w:b w:val="0"/>
          <w:bCs w:val="0"/>
          <w:sz w:val="24"/>
          <w:szCs w:val="24"/>
        </w:rPr>
        <w:t>penas iniciamos con los primeros ejercicios de carácter vinculante, como se realiza en Brasil o en la India</w:t>
      </w:r>
      <w:r w:rsidR="00ED110A">
        <w:rPr>
          <w:rStyle w:val="Refdenotaalpie"/>
          <w:rFonts w:ascii="Arial" w:hAnsi="Arial" w:cs="Arial"/>
          <w:b w:val="0"/>
          <w:bCs w:val="0"/>
          <w:sz w:val="24"/>
          <w:szCs w:val="24"/>
        </w:rPr>
        <w:footnoteReference w:id="12"/>
      </w:r>
      <w:r w:rsidR="006D176D">
        <w:rPr>
          <w:rFonts w:ascii="Arial" w:hAnsi="Arial" w:cs="Arial"/>
          <w:b w:val="0"/>
          <w:bCs w:val="0"/>
          <w:sz w:val="24"/>
          <w:szCs w:val="24"/>
        </w:rPr>
        <w:t>. Es así,</w:t>
      </w:r>
      <w:r w:rsidR="00ED110A">
        <w:rPr>
          <w:rFonts w:ascii="Arial" w:hAnsi="Arial" w:cs="Arial"/>
          <w:b w:val="0"/>
          <w:bCs w:val="0"/>
          <w:sz w:val="24"/>
          <w:szCs w:val="24"/>
        </w:rPr>
        <w:t xml:space="preserve"> que se instalarán 40 dispositivos en cuatro municipios en las votaciones de Hidalgo y Coahuila, siendo un </w:t>
      </w:r>
      <w:r w:rsidR="006D176D">
        <w:rPr>
          <w:rFonts w:ascii="Arial" w:hAnsi="Arial" w:cs="Arial"/>
          <w:b w:val="0"/>
          <w:bCs w:val="0"/>
          <w:sz w:val="24"/>
          <w:szCs w:val="24"/>
        </w:rPr>
        <w:t>voto vinculante</w:t>
      </w:r>
      <w:r w:rsidR="00ED110A">
        <w:rPr>
          <w:rStyle w:val="Refdenotaalpie"/>
          <w:rFonts w:ascii="Arial" w:hAnsi="Arial" w:cs="Arial"/>
          <w:b w:val="0"/>
          <w:bCs w:val="0"/>
          <w:sz w:val="24"/>
          <w:szCs w:val="24"/>
        </w:rPr>
        <w:footnoteReference w:id="13"/>
      </w:r>
      <w:r w:rsidR="006D176D">
        <w:rPr>
          <w:rFonts w:ascii="Arial" w:hAnsi="Arial" w:cs="Arial"/>
          <w:b w:val="0"/>
          <w:bCs w:val="0"/>
          <w:sz w:val="24"/>
          <w:szCs w:val="24"/>
        </w:rPr>
        <w:t xml:space="preserve">. </w:t>
      </w:r>
      <w:r>
        <w:rPr>
          <w:rFonts w:ascii="Arial" w:hAnsi="Arial" w:cs="Arial"/>
          <w:b w:val="0"/>
          <w:bCs w:val="0"/>
          <w:sz w:val="24"/>
          <w:szCs w:val="24"/>
        </w:rPr>
        <w:t>Pero, aun así, se trata de un ejercicio muy limitado que para nada constituye el gran desafío de instrumentar la boleta el</w:t>
      </w:r>
      <w:r w:rsidR="00877C95">
        <w:rPr>
          <w:rFonts w:ascii="Arial" w:hAnsi="Arial" w:cs="Arial"/>
          <w:b w:val="0"/>
          <w:bCs w:val="0"/>
          <w:sz w:val="24"/>
          <w:szCs w:val="24"/>
        </w:rPr>
        <w:t>ectrónica en cada casilla única en una elección federal.</w:t>
      </w:r>
    </w:p>
    <w:p w:rsidR="006D176D" w:rsidRDefault="006D176D" w:rsidP="00ED110A">
      <w:pPr>
        <w:pStyle w:val="Ttulo3"/>
        <w:shd w:val="clear" w:color="auto" w:fill="FFFFFF"/>
        <w:spacing w:before="0" w:beforeAutospacing="0" w:after="150" w:afterAutospacing="0" w:line="360" w:lineRule="auto"/>
        <w:jc w:val="both"/>
        <w:rPr>
          <w:rFonts w:ascii="Arial" w:hAnsi="Arial"/>
          <w:sz w:val="28"/>
          <w:szCs w:val="28"/>
        </w:rPr>
      </w:pPr>
      <w:r>
        <w:rPr>
          <w:rFonts w:ascii="Arial" w:hAnsi="Arial" w:cs="Arial"/>
          <w:b w:val="0"/>
          <w:bCs w:val="0"/>
          <w:sz w:val="24"/>
          <w:szCs w:val="24"/>
        </w:rPr>
        <w:t>El Instituto y distintos OPL</w:t>
      </w:r>
      <w:r w:rsidR="00142ABD">
        <w:rPr>
          <w:rFonts w:ascii="Arial" w:hAnsi="Arial" w:cs="Arial"/>
          <w:b w:val="0"/>
          <w:bCs w:val="0"/>
          <w:sz w:val="24"/>
          <w:szCs w:val="24"/>
        </w:rPr>
        <w:t>ES</w:t>
      </w:r>
      <w:r>
        <w:rPr>
          <w:rFonts w:ascii="Arial" w:hAnsi="Arial" w:cs="Arial"/>
          <w:b w:val="0"/>
          <w:bCs w:val="0"/>
          <w:sz w:val="24"/>
          <w:szCs w:val="24"/>
        </w:rPr>
        <w:t xml:space="preserve"> han creado</w:t>
      </w:r>
      <w:r w:rsidR="00142ABD">
        <w:rPr>
          <w:rFonts w:ascii="Arial" w:hAnsi="Arial" w:cs="Arial"/>
          <w:b w:val="0"/>
          <w:bCs w:val="0"/>
          <w:sz w:val="24"/>
          <w:szCs w:val="24"/>
        </w:rPr>
        <w:t xml:space="preserve"> estos dispositivos electrónicos  y en </w:t>
      </w:r>
      <w:r w:rsidR="00877C95">
        <w:rPr>
          <w:rFonts w:ascii="Arial" w:hAnsi="Arial" w:cs="Arial"/>
          <w:b w:val="0"/>
          <w:bCs w:val="0"/>
          <w:sz w:val="24"/>
          <w:szCs w:val="24"/>
        </w:rPr>
        <w:t xml:space="preserve">los comicios </w:t>
      </w:r>
      <w:r w:rsidR="000529B7">
        <w:rPr>
          <w:rFonts w:ascii="Arial" w:hAnsi="Arial" w:cs="Arial"/>
          <w:b w:val="0"/>
          <w:bCs w:val="0"/>
          <w:sz w:val="24"/>
          <w:szCs w:val="24"/>
        </w:rPr>
        <w:t xml:space="preserve">de 2021, será interesante </w:t>
      </w:r>
      <w:r w:rsidR="00ED110A">
        <w:rPr>
          <w:rFonts w:ascii="Arial" w:hAnsi="Arial" w:cs="Arial"/>
          <w:b w:val="0"/>
          <w:bCs w:val="0"/>
          <w:sz w:val="24"/>
          <w:szCs w:val="24"/>
        </w:rPr>
        <w:t>observar el caso de la elección de Gobernadores donde las autoridades locales, podrán utilizar el voto postal o el de Internet</w:t>
      </w:r>
      <w:r w:rsidR="00ED110A">
        <w:rPr>
          <w:rStyle w:val="Refdenotaalpie"/>
          <w:rFonts w:ascii="Arial" w:hAnsi="Arial" w:cs="Arial"/>
          <w:b w:val="0"/>
          <w:bCs w:val="0"/>
          <w:sz w:val="24"/>
          <w:szCs w:val="24"/>
        </w:rPr>
        <w:footnoteReference w:id="14"/>
      </w:r>
      <w:r w:rsidR="00ED110A">
        <w:rPr>
          <w:rFonts w:ascii="Arial" w:hAnsi="Arial" w:cs="Arial"/>
          <w:b w:val="0"/>
          <w:bCs w:val="0"/>
          <w:sz w:val="24"/>
          <w:szCs w:val="24"/>
        </w:rPr>
        <w:t xml:space="preserve">. </w:t>
      </w:r>
    </w:p>
    <w:p w:rsidR="0096312A" w:rsidRPr="0096312A" w:rsidRDefault="00705BB6" w:rsidP="00407C05">
      <w:pPr>
        <w:pStyle w:val="Ttulo3"/>
        <w:shd w:val="clear" w:color="auto" w:fill="FFFFFF"/>
        <w:spacing w:before="0" w:beforeAutospacing="0" w:after="150" w:afterAutospacing="0" w:line="360" w:lineRule="auto"/>
        <w:jc w:val="both"/>
        <w:rPr>
          <w:rFonts w:ascii="Arial" w:hAnsi="Arial" w:cs="Arial"/>
          <w:b w:val="0"/>
          <w:bCs w:val="0"/>
          <w:sz w:val="24"/>
          <w:szCs w:val="24"/>
        </w:rPr>
      </w:pPr>
      <w:r>
        <w:rPr>
          <w:rFonts w:ascii="Arial" w:hAnsi="Arial" w:cs="Arial"/>
          <w:b w:val="0"/>
          <w:bCs w:val="0"/>
          <w:sz w:val="24"/>
          <w:szCs w:val="24"/>
        </w:rPr>
        <w:t xml:space="preserve">Paralelamente a estos trabajos, el INE </w:t>
      </w:r>
      <w:r w:rsidR="00407C05" w:rsidRPr="0096312A">
        <w:rPr>
          <w:rFonts w:ascii="Arial" w:hAnsi="Arial" w:cs="Arial"/>
          <w:b w:val="0"/>
          <w:bCs w:val="0"/>
          <w:sz w:val="24"/>
          <w:szCs w:val="24"/>
        </w:rPr>
        <w:t>tendrá que contemplar los escenarios para instalar aproximadamente 149,000 casillas únicas</w:t>
      </w:r>
      <w:r w:rsidR="00407C05" w:rsidRPr="0096312A">
        <w:rPr>
          <w:rStyle w:val="Refdenotaalpie"/>
          <w:rFonts w:ascii="Arial" w:hAnsi="Arial" w:cs="Arial"/>
          <w:b w:val="0"/>
          <w:bCs w:val="0"/>
          <w:sz w:val="24"/>
          <w:szCs w:val="24"/>
        </w:rPr>
        <w:footnoteReference w:id="15"/>
      </w:r>
      <w:r w:rsidR="00877C95">
        <w:rPr>
          <w:rFonts w:ascii="Arial" w:hAnsi="Arial" w:cs="Arial"/>
          <w:b w:val="0"/>
          <w:bCs w:val="0"/>
          <w:sz w:val="24"/>
          <w:szCs w:val="24"/>
        </w:rPr>
        <w:t>, a</w:t>
      </w:r>
      <w:r w:rsidR="00407C05" w:rsidRPr="0096312A">
        <w:rPr>
          <w:rFonts w:ascii="Arial" w:hAnsi="Arial" w:cs="Arial"/>
          <w:b w:val="0"/>
          <w:bCs w:val="0"/>
          <w:sz w:val="24"/>
          <w:szCs w:val="24"/>
        </w:rPr>
        <w:t xml:space="preserve"> donde acudirán los electores a sufragar.  Antes de la Instalación, se tendrá que capacitar a</w:t>
      </w:r>
      <w:r w:rsidR="00CA61F3" w:rsidRPr="0096312A">
        <w:rPr>
          <w:rFonts w:ascii="Arial" w:hAnsi="Arial" w:cs="Arial"/>
          <w:b w:val="0"/>
          <w:bCs w:val="0"/>
          <w:sz w:val="24"/>
          <w:szCs w:val="24"/>
        </w:rPr>
        <w:t xml:space="preserve">proximadamente a un millón doscientos mil </w:t>
      </w:r>
      <w:r w:rsidR="00407C05" w:rsidRPr="0096312A">
        <w:rPr>
          <w:rFonts w:ascii="Arial" w:hAnsi="Arial" w:cs="Arial"/>
          <w:b w:val="0"/>
          <w:bCs w:val="0"/>
          <w:sz w:val="24"/>
          <w:szCs w:val="24"/>
        </w:rPr>
        <w:t xml:space="preserve">mexicanas y mexicanos que deberán ser funcionarios electorales. </w:t>
      </w:r>
      <w:r w:rsidR="00CA61F3" w:rsidRPr="0096312A">
        <w:rPr>
          <w:rFonts w:ascii="Arial" w:hAnsi="Arial" w:cs="Arial"/>
          <w:b w:val="0"/>
          <w:bCs w:val="0"/>
          <w:sz w:val="24"/>
          <w:szCs w:val="24"/>
        </w:rPr>
        <w:t xml:space="preserve">Y para ello, se tendrán que contratar a los Supervisores y capacitadores electorales. </w:t>
      </w:r>
    </w:p>
    <w:p w:rsidR="00407C05" w:rsidRPr="008B6B48" w:rsidRDefault="00877C95" w:rsidP="008B6B48">
      <w:pPr>
        <w:pStyle w:val="Ttulo3"/>
        <w:shd w:val="clear" w:color="auto" w:fill="FFFFFF"/>
        <w:spacing w:before="0" w:beforeAutospacing="0" w:after="150" w:afterAutospacing="0" w:line="360" w:lineRule="auto"/>
        <w:jc w:val="both"/>
        <w:rPr>
          <w:rFonts w:ascii="Arial" w:hAnsi="Arial" w:cs="Arial"/>
          <w:b w:val="0"/>
          <w:bCs w:val="0"/>
          <w:sz w:val="24"/>
          <w:szCs w:val="24"/>
        </w:rPr>
      </w:pPr>
      <w:r>
        <w:rPr>
          <w:rFonts w:ascii="Arial" w:hAnsi="Arial" w:cs="Arial"/>
          <w:b w:val="0"/>
          <w:bCs w:val="0"/>
          <w:sz w:val="24"/>
          <w:szCs w:val="24"/>
        </w:rPr>
        <w:t>En este campo s</w:t>
      </w:r>
      <w:r w:rsidR="0096312A" w:rsidRPr="0096312A">
        <w:rPr>
          <w:rFonts w:ascii="Arial" w:hAnsi="Arial" w:cs="Arial"/>
          <w:b w:val="0"/>
          <w:bCs w:val="0"/>
          <w:sz w:val="24"/>
          <w:szCs w:val="24"/>
        </w:rPr>
        <w:t>e tendrá que emprender una estrategia contra la resistencia que se ha ido formado en los últimos años, para ser funcionario electoral de campo, derivado de los altos niveles de d</w:t>
      </w:r>
      <w:r w:rsidR="00705BB6">
        <w:rPr>
          <w:rFonts w:ascii="Arial" w:hAnsi="Arial" w:cs="Arial"/>
          <w:b w:val="0"/>
          <w:bCs w:val="0"/>
          <w:sz w:val="24"/>
          <w:szCs w:val="24"/>
        </w:rPr>
        <w:t xml:space="preserve">elincuencia organizada y de los bajos </w:t>
      </w:r>
      <w:r w:rsidR="0096312A" w:rsidRPr="0096312A">
        <w:rPr>
          <w:rFonts w:ascii="Arial" w:hAnsi="Arial" w:cs="Arial"/>
          <w:b w:val="0"/>
          <w:bCs w:val="0"/>
          <w:sz w:val="24"/>
          <w:szCs w:val="24"/>
        </w:rPr>
        <w:t>niveles de pago</w:t>
      </w:r>
      <w:r w:rsidR="00705BB6">
        <w:rPr>
          <w:rFonts w:ascii="Arial" w:hAnsi="Arial" w:cs="Arial"/>
          <w:b w:val="0"/>
          <w:bCs w:val="0"/>
          <w:sz w:val="24"/>
          <w:szCs w:val="24"/>
        </w:rPr>
        <w:t xml:space="preserve"> en algunas z</w:t>
      </w:r>
      <w:r w:rsidR="005F287D">
        <w:rPr>
          <w:rFonts w:ascii="Arial" w:hAnsi="Arial" w:cs="Arial"/>
          <w:b w:val="0"/>
          <w:bCs w:val="0"/>
          <w:sz w:val="24"/>
          <w:szCs w:val="24"/>
        </w:rPr>
        <w:t>onas, donde la vida es más cara</w:t>
      </w:r>
      <w:r w:rsidR="00705BB6">
        <w:rPr>
          <w:rFonts w:ascii="Arial" w:hAnsi="Arial" w:cs="Arial"/>
          <w:b w:val="0"/>
          <w:bCs w:val="0"/>
          <w:sz w:val="24"/>
          <w:szCs w:val="24"/>
        </w:rPr>
        <w:t>. Los prospectos para la capacitación</w:t>
      </w:r>
      <w:r w:rsidR="0096312A" w:rsidRPr="0096312A">
        <w:rPr>
          <w:rFonts w:ascii="Arial" w:hAnsi="Arial" w:cs="Arial"/>
          <w:b w:val="0"/>
          <w:bCs w:val="0"/>
          <w:sz w:val="24"/>
          <w:szCs w:val="24"/>
        </w:rPr>
        <w:t xml:space="preserve"> muchas veces están por debajo de lo que ofrecen algunos partidos por ser Representante General</w:t>
      </w:r>
      <w:r w:rsidR="000529B7">
        <w:rPr>
          <w:rFonts w:ascii="Arial" w:hAnsi="Arial" w:cs="Arial"/>
          <w:b w:val="0"/>
          <w:bCs w:val="0"/>
          <w:sz w:val="24"/>
          <w:szCs w:val="24"/>
        </w:rPr>
        <w:t xml:space="preserve"> (RG)</w:t>
      </w:r>
      <w:r w:rsidR="0096312A" w:rsidRPr="0096312A">
        <w:rPr>
          <w:rFonts w:ascii="Arial" w:hAnsi="Arial" w:cs="Arial"/>
          <w:b w:val="0"/>
          <w:bCs w:val="0"/>
          <w:sz w:val="24"/>
          <w:szCs w:val="24"/>
        </w:rPr>
        <w:t xml:space="preserve"> o de Casilla</w:t>
      </w:r>
      <w:r w:rsidR="000529B7">
        <w:rPr>
          <w:rFonts w:ascii="Arial" w:hAnsi="Arial" w:cs="Arial"/>
          <w:b w:val="0"/>
          <w:bCs w:val="0"/>
          <w:sz w:val="24"/>
          <w:szCs w:val="24"/>
        </w:rPr>
        <w:t xml:space="preserve"> (RC)</w:t>
      </w:r>
      <w:r w:rsidR="0096312A" w:rsidRPr="0096312A">
        <w:rPr>
          <w:rFonts w:ascii="Arial" w:hAnsi="Arial" w:cs="Arial"/>
          <w:b w:val="0"/>
          <w:bCs w:val="0"/>
          <w:sz w:val="24"/>
          <w:szCs w:val="24"/>
        </w:rPr>
        <w:t xml:space="preserve">. </w:t>
      </w:r>
      <w:r w:rsidR="00076C18">
        <w:rPr>
          <w:rFonts w:ascii="Arial" w:hAnsi="Arial" w:cs="Arial"/>
          <w:b w:val="0"/>
          <w:bCs w:val="0"/>
          <w:sz w:val="24"/>
          <w:szCs w:val="24"/>
        </w:rPr>
        <w:t>Por cierto, la autoridad electoral también tendrá que revisar que las gratificaciones o remuneraciones que se les otorguen a estos últimos, esté debidamente acreditada.</w:t>
      </w:r>
      <w:r w:rsidR="008B6B48">
        <w:rPr>
          <w:rFonts w:ascii="Arial" w:hAnsi="Arial" w:cs="Arial"/>
          <w:b w:val="0"/>
          <w:bCs w:val="0"/>
          <w:sz w:val="24"/>
          <w:szCs w:val="24"/>
        </w:rPr>
        <w:t xml:space="preserve"> </w:t>
      </w:r>
    </w:p>
    <w:p w:rsidR="008B6B48" w:rsidRDefault="008B6B48" w:rsidP="008B6B48">
      <w:pPr>
        <w:spacing w:line="360" w:lineRule="auto"/>
        <w:jc w:val="both"/>
        <w:rPr>
          <w:rFonts w:ascii="Arial" w:hAnsi="Arial"/>
          <w:b/>
          <w:bCs/>
          <w:sz w:val="24"/>
          <w:szCs w:val="24"/>
        </w:rPr>
      </w:pPr>
      <w:r w:rsidRPr="008B6B48">
        <w:rPr>
          <w:rFonts w:ascii="Arial" w:hAnsi="Arial"/>
          <w:sz w:val="24"/>
          <w:szCs w:val="24"/>
        </w:rPr>
        <w:t xml:space="preserve">Antes de que </w:t>
      </w:r>
      <w:r w:rsidR="007C16EE">
        <w:rPr>
          <w:rFonts w:ascii="Arial" w:hAnsi="Arial"/>
          <w:sz w:val="24"/>
          <w:szCs w:val="24"/>
        </w:rPr>
        <w:t>culmine este año</w:t>
      </w:r>
      <w:r w:rsidRPr="008B6B48">
        <w:rPr>
          <w:rFonts w:ascii="Arial" w:hAnsi="Arial"/>
          <w:sz w:val="24"/>
          <w:szCs w:val="24"/>
        </w:rPr>
        <w:t>, tendrán que s</w:t>
      </w:r>
      <w:r w:rsidR="007C16EE">
        <w:rPr>
          <w:rFonts w:ascii="Arial" w:hAnsi="Arial"/>
          <w:sz w:val="24"/>
          <w:szCs w:val="24"/>
        </w:rPr>
        <w:t>atisfacerse los requisitos del S</w:t>
      </w:r>
      <w:r w:rsidR="00877C95">
        <w:rPr>
          <w:rFonts w:ascii="Arial" w:hAnsi="Arial"/>
          <w:sz w:val="24"/>
          <w:szCs w:val="24"/>
        </w:rPr>
        <w:t>egundo Concurso P</w:t>
      </w:r>
      <w:r w:rsidRPr="008B6B48">
        <w:rPr>
          <w:rFonts w:ascii="Arial" w:hAnsi="Arial"/>
          <w:sz w:val="24"/>
          <w:szCs w:val="24"/>
        </w:rPr>
        <w:t>úblico para ocupar 330 vacantes del Servicio Profesional Electoral. Este personal, atenderá diversas funciones a nivel nacional y estatal</w:t>
      </w:r>
      <w:r w:rsidR="007C16EE">
        <w:rPr>
          <w:rStyle w:val="Refdenotaalpie"/>
          <w:rFonts w:ascii="Arial" w:hAnsi="Arial"/>
          <w:sz w:val="24"/>
          <w:szCs w:val="24"/>
        </w:rPr>
        <w:footnoteReference w:id="16"/>
      </w:r>
      <w:r w:rsidRPr="008B6B48">
        <w:rPr>
          <w:rFonts w:ascii="Arial" w:hAnsi="Arial"/>
          <w:sz w:val="24"/>
          <w:szCs w:val="24"/>
        </w:rPr>
        <w:t xml:space="preserve">. </w:t>
      </w:r>
      <w:r w:rsidR="00877C95">
        <w:rPr>
          <w:rFonts w:ascii="Arial" w:hAnsi="Arial"/>
          <w:sz w:val="24"/>
          <w:szCs w:val="24"/>
        </w:rPr>
        <w:t>Y, p</w:t>
      </w:r>
      <w:r w:rsidR="007C16EE" w:rsidRPr="007C16EE">
        <w:rPr>
          <w:rFonts w:ascii="Arial" w:hAnsi="Arial"/>
          <w:sz w:val="24"/>
          <w:szCs w:val="24"/>
        </w:rPr>
        <w:t>asarán a formar las filas del e</w:t>
      </w:r>
      <w:r w:rsidR="007C16EE">
        <w:rPr>
          <w:rFonts w:ascii="Arial" w:hAnsi="Arial"/>
          <w:sz w:val="24"/>
          <w:szCs w:val="24"/>
        </w:rPr>
        <w:t>jemplar e</w:t>
      </w:r>
      <w:r w:rsidR="007C16EE" w:rsidRPr="007C16EE">
        <w:rPr>
          <w:rFonts w:ascii="Arial" w:hAnsi="Arial"/>
          <w:sz w:val="24"/>
          <w:szCs w:val="24"/>
        </w:rPr>
        <w:t>jército de funcionarios del INE, en quienes recae la preparación de los comicios.</w:t>
      </w:r>
    </w:p>
    <w:p w:rsidR="00E85B17" w:rsidRPr="008B6B48" w:rsidRDefault="00E85B17" w:rsidP="00407C05">
      <w:pPr>
        <w:pStyle w:val="Ttulo3"/>
        <w:shd w:val="clear" w:color="auto" w:fill="FFFFFF"/>
        <w:spacing w:before="0" w:beforeAutospacing="0" w:after="150" w:afterAutospacing="0" w:line="360" w:lineRule="auto"/>
        <w:jc w:val="both"/>
        <w:rPr>
          <w:rFonts w:ascii="Arial" w:hAnsi="Arial" w:cs="Arial"/>
          <w:b w:val="0"/>
          <w:bCs w:val="0"/>
          <w:sz w:val="24"/>
          <w:szCs w:val="24"/>
        </w:rPr>
      </w:pPr>
      <w:r w:rsidRPr="008B6B48">
        <w:rPr>
          <w:rFonts w:ascii="Arial" w:hAnsi="Arial" w:cs="Arial"/>
          <w:b w:val="0"/>
          <w:bCs w:val="0"/>
          <w:sz w:val="24"/>
          <w:szCs w:val="24"/>
        </w:rPr>
        <w:t xml:space="preserve">Llegando la jornada electoral, debe estar </w:t>
      </w:r>
      <w:r w:rsidR="00877C95">
        <w:rPr>
          <w:rFonts w:ascii="Arial" w:hAnsi="Arial" w:cs="Arial"/>
          <w:b w:val="0"/>
          <w:bCs w:val="0"/>
          <w:sz w:val="24"/>
          <w:szCs w:val="24"/>
        </w:rPr>
        <w:t xml:space="preserve">funcionando </w:t>
      </w:r>
      <w:r w:rsidRPr="008B6B48">
        <w:rPr>
          <w:rFonts w:ascii="Arial" w:hAnsi="Arial" w:cs="Arial"/>
          <w:b w:val="0"/>
          <w:bCs w:val="0"/>
          <w:sz w:val="24"/>
          <w:szCs w:val="24"/>
        </w:rPr>
        <w:t xml:space="preserve">debidamente el Sistema de Información de la Jornada Electoral (SIJE), </w:t>
      </w:r>
      <w:r w:rsidR="00877C95">
        <w:rPr>
          <w:rFonts w:ascii="Arial" w:hAnsi="Arial" w:cs="Arial"/>
          <w:b w:val="0"/>
          <w:bCs w:val="0"/>
          <w:sz w:val="24"/>
          <w:szCs w:val="24"/>
        </w:rPr>
        <w:t>de tal forma, que pueda</w:t>
      </w:r>
      <w:r w:rsidRPr="008B6B48">
        <w:rPr>
          <w:rFonts w:ascii="Arial" w:hAnsi="Arial" w:cs="Arial"/>
          <w:b w:val="0"/>
          <w:bCs w:val="0"/>
          <w:sz w:val="24"/>
          <w:szCs w:val="24"/>
        </w:rPr>
        <w:t xml:space="preserve"> hacer</w:t>
      </w:r>
      <w:r w:rsidR="00877C95">
        <w:rPr>
          <w:rFonts w:ascii="Arial" w:hAnsi="Arial" w:cs="Arial"/>
          <w:b w:val="0"/>
          <w:bCs w:val="0"/>
          <w:sz w:val="24"/>
          <w:szCs w:val="24"/>
        </w:rPr>
        <w:t>se</w:t>
      </w:r>
      <w:r w:rsidRPr="008B6B48">
        <w:rPr>
          <w:rFonts w:ascii="Arial" w:hAnsi="Arial" w:cs="Arial"/>
          <w:b w:val="0"/>
          <w:bCs w:val="0"/>
          <w:sz w:val="24"/>
          <w:szCs w:val="24"/>
        </w:rPr>
        <w:t xml:space="preserve"> un seguimiento puntual de la votación en cada elección</w:t>
      </w:r>
      <w:r w:rsidR="000529B7">
        <w:rPr>
          <w:rFonts w:ascii="Arial" w:hAnsi="Arial" w:cs="Arial"/>
          <w:b w:val="0"/>
          <w:bCs w:val="0"/>
          <w:sz w:val="24"/>
          <w:szCs w:val="24"/>
        </w:rPr>
        <w:t xml:space="preserve"> y todos aquellos sistemas</w:t>
      </w:r>
      <w:r w:rsidR="00877C95">
        <w:rPr>
          <w:rFonts w:ascii="Arial" w:hAnsi="Arial" w:cs="Arial"/>
          <w:b w:val="0"/>
          <w:bCs w:val="0"/>
          <w:sz w:val="24"/>
          <w:szCs w:val="24"/>
        </w:rPr>
        <w:t xml:space="preserve"> que se vinculan con ésta</w:t>
      </w:r>
      <w:r w:rsidR="000529B7">
        <w:rPr>
          <w:rFonts w:ascii="Arial" w:hAnsi="Arial" w:cs="Arial"/>
          <w:b w:val="0"/>
          <w:bCs w:val="0"/>
          <w:sz w:val="24"/>
          <w:szCs w:val="24"/>
        </w:rPr>
        <w:t>, como el registro de capacitadores y supervisores, o el registro de los llamados RG y RC</w:t>
      </w:r>
      <w:r w:rsidRPr="008B6B48">
        <w:rPr>
          <w:rFonts w:ascii="Arial" w:hAnsi="Arial" w:cs="Arial"/>
          <w:b w:val="0"/>
          <w:bCs w:val="0"/>
          <w:sz w:val="24"/>
          <w:szCs w:val="24"/>
        </w:rPr>
        <w:t>. El INE debe seguir insistiendo en los OPL</w:t>
      </w:r>
      <w:r w:rsidR="00877C95">
        <w:rPr>
          <w:rFonts w:ascii="Arial" w:hAnsi="Arial" w:cs="Arial"/>
          <w:b w:val="0"/>
          <w:bCs w:val="0"/>
          <w:sz w:val="24"/>
          <w:szCs w:val="24"/>
        </w:rPr>
        <w:t>ES</w:t>
      </w:r>
      <w:r w:rsidRPr="008B6B48">
        <w:rPr>
          <w:rFonts w:ascii="Arial" w:hAnsi="Arial" w:cs="Arial"/>
          <w:b w:val="0"/>
          <w:bCs w:val="0"/>
          <w:sz w:val="24"/>
          <w:szCs w:val="24"/>
        </w:rPr>
        <w:t xml:space="preserve"> que sus portales deben actualizarse permanentemente, de tal forma, que entreguen la información a la altura de las expectativas. </w:t>
      </w:r>
    </w:p>
    <w:p w:rsidR="008F69A9" w:rsidRPr="00763B1B" w:rsidRDefault="00E85B17" w:rsidP="00407C05">
      <w:pPr>
        <w:pStyle w:val="Ttulo3"/>
        <w:shd w:val="clear" w:color="auto" w:fill="FFFFFF"/>
        <w:spacing w:before="0" w:beforeAutospacing="0" w:after="150" w:afterAutospacing="0" w:line="360" w:lineRule="auto"/>
        <w:jc w:val="both"/>
        <w:rPr>
          <w:rFonts w:ascii="Arial" w:hAnsi="Arial" w:cs="Arial"/>
          <w:b w:val="0"/>
          <w:sz w:val="24"/>
          <w:szCs w:val="24"/>
          <w:shd w:val="clear" w:color="auto" w:fill="FFFFFF"/>
        </w:rPr>
      </w:pPr>
      <w:r w:rsidRPr="008B6B48">
        <w:rPr>
          <w:rFonts w:ascii="Arial" w:hAnsi="Arial" w:cs="Arial"/>
          <w:b w:val="0"/>
          <w:bCs w:val="0"/>
          <w:sz w:val="24"/>
          <w:szCs w:val="24"/>
        </w:rPr>
        <w:t>El Programa de Resultados Electorales Preliminares (PREP) a nivel federal es una muestra de perfeccionamiento, no así, el que se realiza en algunas entidades, que no cuentan con los datos actualizados. Es así, que después de realizar el cómputo distrital en algunos casos permanecen los datos del PREP y no los datos jurídicos válidos</w:t>
      </w:r>
      <w:r w:rsidR="007B65CA" w:rsidRPr="008B6B48">
        <w:rPr>
          <w:rStyle w:val="Refdenotaalpie"/>
          <w:rFonts w:ascii="Arial" w:hAnsi="Arial" w:cs="Arial"/>
          <w:b w:val="0"/>
          <w:bCs w:val="0"/>
          <w:sz w:val="24"/>
          <w:szCs w:val="24"/>
        </w:rPr>
        <w:footnoteReference w:id="17"/>
      </w:r>
      <w:r w:rsidRPr="008B6B48">
        <w:rPr>
          <w:rFonts w:ascii="Arial" w:hAnsi="Arial" w:cs="Arial"/>
          <w:b w:val="0"/>
          <w:bCs w:val="0"/>
          <w:sz w:val="24"/>
          <w:szCs w:val="24"/>
        </w:rPr>
        <w:t xml:space="preserve">. </w:t>
      </w:r>
      <w:r w:rsidR="007B65CA" w:rsidRPr="00763B1B">
        <w:rPr>
          <w:rFonts w:ascii="Arial" w:hAnsi="Arial" w:cs="Arial"/>
          <w:b w:val="0"/>
          <w:bCs w:val="0"/>
          <w:sz w:val="24"/>
          <w:szCs w:val="24"/>
        </w:rPr>
        <w:t>Recordemos que e</w:t>
      </w:r>
      <w:r w:rsidR="007B65CA" w:rsidRPr="00763B1B">
        <w:rPr>
          <w:rFonts w:ascii="Arial" w:hAnsi="Arial" w:cs="Arial"/>
          <w:b w:val="0"/>
          <w:sz w:val="24"/>
          <w:szCs w:val="24"/>
          <w:shd w:val="clear" w:color="auto" w:fill="FFFFFF"/>
        </w:rPr>
        <w:t>l Proceso Electoral Ordinario comprende las etapas de preparación de la elección, Jornada Electoral, resultados y declaraciones de validez de las elecciones</w:t>
      </w:r>
      <w:r w:rsidR="007B65CA" w:rsidRPr="00763B1B">
        <w:rPr>
          <w:rStyle w:val="Refdenotaalpie"/>
          <w:rFonts w:ascii="Arial" w:hAnsi="Arial" w:cs="Arial"/>
          <w:b w:val="0"/>
          <w:sz w:val="24"/>
          <w:szCs w:val="24"/>
          <w:shd w:val="clear" w:color="auto" w:fill="FFFFFF"/>
        </w:rPr>
        <w:footnoteReference w:id="18"/>
      </w:r>
      <w:r w:rsidR="007B65CA" w:rsidRPr="00763B1B">
        <w:rPr>
          <w:rFonts w:ascii="Arial" w:hAnsi="Arial" w:cs="Arial"/>
          <w:b w:val="0"/>
          <w:sz w:val="24"/>
          <w:szCs w:val="24"/>
          <w:shd w:val="clear" w:color="auto" w:fill="FFFFFF"/>
        </w:rPr>
        <w:t xml:space="preserve">. En el caso del Instituto, es la preparación de las elecciones la que más tiempo se lleva. </w:t>
      </w:r>
      <w:proofErr w:type="gramStart"/>
      <w:r w:rsidR="007B65CA" w:rsidRPr="00763B1B">
        <w:rPr>
          <w:rFonts w:ascii="Arial" w:hAnsi="Arial" w:cs="Arial"/>
          <w:b w:val="0"/>
          <w:sz w:val="24"/>
          <w:szCs w:val="24"/>
          <w:shd w:val="clear" w:color="auto" w:fill="FFFFFF"/>
        </w:rPr>
        <w:t>Las pre</w:t>
      </w:r>
      <w:proofErr w:type="gramEnd"/>
      <w:r w:rsidR="007B65CA" w:rsidRPr="00763B1B">
        <w:rPr>
          <w:rFonts w:ascii="Arial" w:hAnsi="Arial" w:cs="Arial"/>
          <w:b w:val="0"/>
          <w:sz w:val="24"/>
          <w:szCs w:val="24"/>
          <w:shd w:val="clear" w:color="auto" w:fill="FFFFFF"/>
        </w:rPr>
        <w:t xml:space="preserve"> y las campañas electorales, emprendidas por partidos y/o coalicion</w:t>
      </w:r>
      <w:r w:rsidR="00877C95" w:rsidRPr="00763B1B">
        <w:rPr>
          <w:rFonts w:ascii="Arial" w:hAnsi="Arial" w:cs="Arial"/>
          <w:b w:val="0"/>
          <w:sz w:val="24"/>
          <w:szCs w:val="24"/>
          <w:shd w:val="clear" w:color="auto" w:fill="FFFFFF"/>
        </w:rPr>
        <w:t xml:space="preserve">es, también se desarrolla </w:t>
      </w:r>
      <w:r w:rsidR="007B65CA" w:rsidRPr="00763B1B">
        <w:rPr>
          <w:rFonts w:ascii="Arial" w:hAnsi="Arial" w:cs="Arial"/>
          <w:b w:val="0"/>
          <w:sz w:val="24"/>
          <w:szCs w:val="24"/>
          <w:shd w:val="clear" w:color="auto" w:fill="FFFFFF"/>
        </w:rPr>
        <w:t xml:space="preserve">en este tiempo. </w:t>
      </w:r>
      <w:r w:rsidR="00B63C8C" w:rsidRPr="00763B1B">
        <w:rPr>
          <w:rFonts w:ascii="Arial" w:hAnsi="Arial" w:cs="Arial"/>
          <w:b w:val="0"/>
          <w:sz w:val="24"/>
          <w:szCs w:val="24"/>
          <w:shd w:val="clear" w:color="auto" w:fill="FFFFFF"/>
        </w:rPr>
        <w:t xml:space="preserve"> </w:t>
      </w:r>
    </w:p>
    <w:p w:rsidR="00B63C8C" w:rsidRPr="008B6B48" w:rsidRDefault="00B63C8C" w:rsidP="00F07734">
      <w:pPr>
        <w:pStyle w:val="Ttulo3"/>
        <w:shd w:val="clear" w:color="auto" w:fill="FFFFFF"/>
        <w:spacing w:before="0" w:beforeAutospacing="0" w:after="150" w:afterAutospacing="0" w:line="360" w:lineRule="auto"/>
        <w:jc w:val="both"/>
        <w:rPr>
          <w:rFonts w:ascii="Arial" w:hAnsi="Arial" w:cs="Arial"/>
          <w:b w:val="0"/>
          <w:sz w:val="24"/>
          <w:szCs w:val="24"/>
          <w:shd w:val="clear" w:color="auto" w:fill="FFFFFF"/>
        </w:rPr>
      </w:pPr>
      <w:r w:rsidRPr="008B6B48">
        <w:rPr>
          <w:rFonts w:ascii="Arial" w:hAnsi="Arial" w:cs="Arial"/>
          <w:b w:val="0"/>
          <w:sz w:val="24"/>
          <w:szCs w:val="24"/>
          <w:shd w:val="clear" w:color="auto" w:fill="FFFFFF"/>
        </w:rPr>
        <w:t xml:space="preserve">Se encuentra programada para aproximadamente un mes después de la elección, el primer domingo de agosto, que el INE pueda llevar a cabo diversas consultas ciudadanas sobre temas de trascendencia nacional y regional. Así lo establece la Carta Magna que en su Artículo 35 </w:t>
      </w:r>
      <w:r w:rsidR="00CD3387" w:rsidRPr="008B6B48">
        <w:rPr>
          <w:rFonts w:ascii="Arial" w:hAnsi="Arial" w:cs="Arial"/>
          <w:b w:val="0"/>
          <w:sz w:val="24"/>
          <w:szCs w:val="24"/>
          <w:shd w:val="clear" w:color="auto" w:fill="FFFFFF"/>
        </w:rPr>
        <w:t xml:space="preserve">dispone que </w:t>
      </w:r>
      <w:r w:rsidR="00F42200">
        <w:rPr>
          <w:rFonts w:ascii="Arial" w:hAnsi="Arial" w:cs="Arial"/>
          <w:b w:val="0"/>
          <w:sz w:val="24"/>
          <w:szCs w:val="24"/>
          <w:shd w:val="clear" w:color="auto" w:fill="FFFFFF"/>
        </w:rPr>
        <w:t xml:space="preserve">los ciudadanos, </w:t>
      </w:r>
      <w:r w:rsidR="00CD3387" w:rsidRPr="008B6B48">
        <w:rPr>
          <w:rFonts w:ascii="Arial" w:hAnsi="Arial" w:cs="Arial"/>
          <w:b w:val="0"/>
          <w:sz w:val="24"/>
          <w:szCs w:val="24"/>
          <w:shd w:val="clear" w:color="auto" w:fill="FFFFFF"/>
        </w:rPr>
        <w:t xml:space="preserve">podrán solicitarla en </w:t>
      </w:r>
      <w:r w:rsidR="00877C95">
        <w:rPr>
          <w:rFonts w:ascii="Arial" w:hAnsi="Arial" w:cs="Arial"/>
          <w:b w:val="0"/>
          <w:sz w:val="24"/>
          <w:szCs w:val="24"/>
        </w:rPr>
        <w:t>temas de trascendencia nacional</w:t>
      </w:r>
      <w:r w:rsidRPr="008B6B48">
        <w:rPr>
          <w:rFonts w:ascii="Arial" w:hAnsi="Arial" w:cs="Arial"/>
          <w:b w:val="0"/>
          <w:sz w:val="24"/>
          <w:szCs w:val="24"/>
        </w:rPr>
        <w:t xml:space="preserve"> en un</w:t>
      </w:r>
      <w:r w:rsidR="00877C95">
        <w:rPr>
          <w:rFonts w:ascii="Arial" w:hAnsi="Arial" w:cs="Arial"/>
          <w:b w:val="0"/>
          <w:sz w:val="24"/>
          <w:szCs w:val="24"/>
        </w:rPr>
        <w:t xml:space="preserve"> número equivalente, al menos, de</w:t>
      </w:r>
      <w:r w:rsidRPr="008B6B48">
        <w:rPr>
          <w:rFonts w:ascii="Arial" w:hAnsi="Arial" w:cs="Arial"/>
          <w:b w:val="0"/>
          <w:sz w:val="24"/>
          <w:szCs w:val="24"/>
        </w:rPr>
        <w:t>l dos por ciento de los inscritos en la lista nominal de electores</w:t>
      </w:r>
      <w:r w:rsidR="00CD3387" w:rsidRPr="008B6B48">
        <w:rPr>
          <w:rFonts w:ascii="Arial" w:hAnsi="Arial" w:cs="Arial"/>
          <w:b w:val="0"/>
          <w:sz w:val="24"/>
          <w:szCs w:val="24"/>
        </w:rPr>
        <w:t xml:space="preserve">. En el caso de los temas de </w:t>
      </w:r>
      <w:r w:rsidRPr="008B6B48">
        <w:rPr>
          <w:rFonts w:ascii="Arial" w:hAnsi="Arial" w:cs="Arial"/>
          <w:b w:val="0"/>
          <w:sz w:val="24"/>
          <w:szCs w:val="24"/>
        </w:rPr>
        <w:t xml:space="preserve">trascendencia regional, </w:t>
      </w:r>
      <w:r w:rsidR="00CD3387" w:rsidRPr="008B6B48">
        <w:rPr>
          <w:rFonts w:ascii="Arial" w:hAnsi="Arial" w:cs="Arial"/>
          <w:b w:val="0"/>
          <w:sz w:val="24"/>
          <w:szCs w:val="24"/>
        </w:rPr>
        <w:t xml:space="preserve">podrán solicitarla </w:t>
      </w:r>
      <w:r w:rsidRPr="008B6B48">
        <w:rPr>
          <w:rFonts w:ascii="Arial" w:hAnsi="Arial" w:cs="Arial"/>
          <w:b w:val="0"/>
          <w:sz w:val="24"/>
          <w:szCs w:val="24"/>
        </w:rPr>
        <w:t>los ciudadanos de una o más entidades federativas, en un número equivalente, al menos, al dos por ciento de los inscritos en la lista nominal de electores de la entidad o entidades fe</w:t>
      </w:r>
      <w:r w:rsidR="00CD3387" w:rsidRPr="008B6B48">
        <w:rPr>
          <w:rFonts w:ascii="Arial" w:hAnsi="Arial" w:cs="Arial"/>
          <w:b w:val="0"/>
          <w:sz w:val="24"/>
          <w:szCs w:val="24"/>
        </w:rPr>
        <w:t>derativas que correspondan</w:t>
      </w:r>
      <w:r w:rsidRPr="008B6B48">
        <w:rPr>
          <w:rFonts w:ascii="Arial" w:hAnsi="Arial" w:cs="Arial"/>
          <w:b w:val="0"/>
          <w:sz w:val="24"/>
          <w:szCs w:val="24"/>
        </w:rPr>
        <w:t>.</w:t>
      </w:r>
      <w:r w:rsidR="00CD3387" w:rsidRPr="008B6B48">
        <w:rPr>
          <w:rFonts w:ascii="Arial" w:hAnsi="Arial" w:cs="Arial"/>
          <w:b w:val="0"/>
          <w:sz w:val="24"/>
          <w:szCs w:val="24"/>
        </w:rPr>
        <w:t xml:space="preserve"> El INE tendrá que verificar, como lo hace en el caso de los candidatos independientes que se cumpla con los apoyos ciudadanos, estipulados por la ley. </w:t>
      </w:r>
      <w:r w:rsidR="00877C95">
        <w:rPr>
          <w:rFonts w:ascii="Arial" w:hAnsi="Arial" w:cs="Arial"/>
          <w:b w:val="0"/>
          <w:sz w:val="24"/>
          <w:szCs w:val="24"/>
        </w:rPr>
        <w:t xml:space="preserve">Afortunadamente, ya existe una aplicación </w:t>
      </w:r>
      <w:r w:rsidR="00F42200">
        <w:rPr>
          <w:rFonts w:ascii="Arial" w:hAnsi="Arial" w:cs="Arial"/>
          <w:b w:val="0"/>
          <w:sz w:val="24"/>
          <w:szCs w:val="24"/>
        </w:rPr>
        <w:t xml:space="preserve">telefónica </w:t>
      </w:r>
      <w:r w:rsidR="00877C95">
        <w:rPr>
          <w:rFonts w:ascii="Arial" w:hAnsi="Arial" w:cs="Arial"/>
          <w:b w:val="0"/>
          <w:sz w:val="24"/>
          <w:szCs w:val="24"/>
        </w:rPr>
        <w:t>para recabar los datos registrales de los ciudadanos que apoyen.</w:t>
      </w:r>
    </w:p>
    <w:p w:rsidR="00F07734" w:rsidRPr="008B6B48" w:rsidRDefault="00F07734" w:rsidP="000F3911">
      <w:pPr>
        <w:shd w:val="clear" w:color="auto" w:fill="FFFFFF"/>
        <w:spacing w:line="360" w:lineRule="auto"/>
        <w:jc w:val="both"/>
        <w:rPr>
          <w:rFonts w:ascii="Arial" w:eastAsia="Times New Roman" w:hAnsi="Arial"/>
          <w:sz w:val="24"/>
          <w:szCs w:val="24"/>
          <w:lang w:eastAsia="es-MX"/>
        </w:rPr>
      </w:pPr>
      <w:r w:rsidRPr="008B6B48">
        <w:rPr>
          <w:rFonts w:ascii="Arial" w:hAnsi="Arial"/>
          <w:sz w:val="24"/>
          <w:szCs w:val="24"/>
        </w:rPr>
        <w:t xml:space="preserve">Para el año 2022, en febrero o marzo podría llevarse a cabo la Revocación de mandato. </w:t>
      </w:r>
      <w:r w:rsidR="000F3911" w:rsidRPr="008B6B48">
        <w:rPr>
          <w:rFonts w:ascii="Arial" w:hAnsi="Arial"/>
          <w:sz w:val="24"/>
          <w:szCs w:val="24"/>
        </w:rPr>
        <w:t>Para e</w:t>
      </w:r>
      <w:r w:rsidRPr="008B6B48">
        <w:rPr>
          <w:rFonts w:ascii="Arial" w:eastAsia="Times New Roman" w:hAnsi="Arial"/>
          <w:sz w:val="24"/>
          <w:szCs w:val="24"/>
          <w:lang w:eastAsia="es-MX"/>
        </w:rPr>
        <w:t xml:space="preserve">l </w:t>
      </w:r>
      <w:r w:rsidR="000F3911" w:rsidRPr="008B6B48">
        <w:rPr>
          <w:rFonts w:ascii="Arial" w:eastAsia="Times New Roman" w:hAnsi="Arial"/>
          <w:sz w:val="24"/>
          <w:szCs w:val="24"/>
          <w:lang w:eastAsia="es-MX"/>
        </w:rPr>
        <w:t xml:space="preserve">caso del </w:t>
      </w:r>
      <w:r w:rsidRPr="008B6B48">
        <w:rPr>
          <w:rFonts w:ascii="Arial" w:eastAsia="Times New Roman" w:hAnsi="Arial"/>
          <w:sz w:val="24"/>
          <w:szCs w:val="24"/>
          <w:lang w:eastAsia="es-MX"/>
        </w:rPr>
        <w:t>Presidente de la República</w:t>
      </w:r>
      <w:r w:rsidR="00CC4C5F" w:rsidRPr="008B6B48">
        <w:rPr>
          <w:rFonts w:ascii="Arial" w:eastAsia="Times New Roman" w:hAnsi="Arial"/>
          <w:sz w:val="24"/>
          <w:szCs w:val="24"/>
          <w:lang w:eastAsia="es-MX"/>
        </w:rPr>
        <w:t xml:space="preserve">, el INE lo convocará </w:t>
      </w:r>
      <w:r w:rsidRPr="00F07734">
        <w:rPr>
          <w:rFonts w:ascii="Arial" w:eastAsia="Times New Roman" w:hAnsi="Arial"/>
          <w:sz w:val="24"/>
          <w:szCs w:val="24"/>
          <w:lang w:eastAsia="es-MX"/>
        </w:rPr>
        <w:t>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r w:rsidR="000F3911" w:rsidRPr="008B6B48">
        <w:rPr>
          <w:rFonts w:ascii="Arial" w:eastAsia="Times New Roman" w:hAnsi="Arial"/>
          <w:sz w:val="24"/>
          <w:szCs w:val="24"/>
          <w:lang w:eastAsia="es-MX"/>
        </w:rPr>
        <w:t xml:space="preserve"> “</w:t>
      </w:r>
      <w:r w:rsidRPr="00F07734">
        <w:rPr>
          <w:rFonts w:ascii="Arial" w:eastAsia="Times New Roman" w:hAnsi="Arial"/>
          <w:sz w:val="24"/>
          <w:szCs w:val="24"/>
          <w:lang w:eastAsia="es-MX"/>
        </w:rPr>
        <w:t>Se podrá solicitar en una sola ocasión y durante los tres meses posteriores a la conclusión del tercer año del periodo constitucional</w:t>
      </w:r>
      <w:r w:rsidR="000F3911" w:rsidRPr="008B6B48">
        <w:rPr>
          <w:rFonts w:ascii="Arial" w:eastAsia="Times New Roman" w:hAnsi="Arial"/>
          <w:sz w:val="24"/>
          <w:szCs w:val="24"/>
          <w:lang w:eastAsia="es-MX"/>
        </w:rPr>
        <w:t>”</w:t>
      </w:r>
      <w:r w:rsidRPr="00F07734">
        <w:rPr>
          <w:rFonts w:ascii="Arial" w:eastAsia="Times New Roman" w:hAnsi="Arial"/>
          <w:sz w:val="24"/>
          <w:szCs w:val="24"/>
          <w:lang w:eastAsia="es-MX"/>
        </w:rPr>
        <w:t>.</w:t>
      </w:r>
    </w:p>
    <w:p w:rsidR="00F07734" w:rsidRPr="00205E61" w:rsidRDefault="00CC4C5F" w:rsidP="00CC4C5F">
      <w:pPr>
        <w:shd w:val="clear" w:color="auto" w:fill="FFFFFF"/>
        <w:spacing w:line="360" w:lineRule="auto"/>
        <w:jc w:val="both"/>
        <w:rPr>
          <w:rFonts w:ascii="Arial" w:eastAsia="Times New Roman" w:hAnsi="Arial"/>
          <w:sz w:val="24"/>
          <w:szCs w:val="24"/>
          <w:lang w:eastAsia="es-MX"/>
        </w:rPr>
      </w:pPr>
      <w:r w:rsidRPr="008B6B48">
        <w:rPr>
          <w:rFonts w:ascii="Arial" w:eastAsia="Times New Roman" w:hAnsi="Arial"/>
          <w:sz w:val="24"/>
          <w:szCs w:val="24"/>
          <w:lang w:eastAsia="es-MX"/>
        </w:rPr>
        <w:t>Siendo un ejercicio inédito en la historia política del país, la revocación de mandato para el Presidente de</w:t>
      </w:r>
      <w:r w:rsidR="000529B7">
        <w:rPr>
          <w:rFonts w:ascii="Arial" w:eastAsia="Times New Roman" w:hAnsi="Arial"/>
          <w:sz w:val="24"/>
          <w:szCs w:val="24"/>
          <w:lang w:eastAsia="es-MX"/>
        </w:rPr>
        <w:t xml:space="preserve"> la República</w:t>
      </w:r>
      <w:r w:rsidRPr="008B6B48">
        <w:rPr>
          <w:rFonts w:ascii="Arial" w:eastAsia="Times New Roman" w:hAnsi="Arial"/>
          <w:sz w:val="24"/>
          <w:szCs w:val="24"/>
          <w:lang w:eastAsia="es-MX"/>
        </w:rPr>
        <w:t>, deberá replantearse una serie de disposiciones</w:t>
      </w:r>
      <w:r w:rsidR="000529B7">
        <w:rPr>
          <w:rFonts w:ascii="Arial" w:eastAsia="Times New Roman" w:hAnsi="Arial"/>
          <w:sz w:val="24"/>
          <w:szCs w:val="24"/>
          <w:lang w:eastAsia="es-MX"/>
        </w:rPr>
        <w:t xml:space="preserve"> que tendrán que ser atendidas por el Consejo General del INE.</w:t>
      </w:r>
      <w:r w:rsidRPr="008B6B48">
        <w:rPr>
          <w:rFonts w:ascii="Arial" w:eastAsia="Times New Roman" w:hAnsi="Arial"/>
          <w:sz w:val="24"/>
          <w:szCs w:val="24"/>
          <w:lang w:eastAsia="es-MX"/>
        </w:rPr>
        <w:t xml:space="preserve"> Por ejemplo, durante el tiempo que dure y hasta la conclusión del proceso, </w:t>
      </w:r>
      <w:r w:rsidR="000529B7">
        <w:rPr>
          <w:rFonts w:ascii="Arial" w:eastAsia="Times New Roman" w:hAnsi="Arial"/>
          <w:sz w:val="24"/>
          <w:szCs w:val="24"/>
          <w:lang w:eastAsia="es-MX"/>
        </w:rPr>
        <w:t xml:space="preserve">podría </w:t>
      </w:r>
      <w:r w:rsidRPr="008B6B48">
        <w:rPr>
          <w:rFonts w:ascii="Arial" w:eastAsia="Times New Roman" w:hAnsi="Arial"/>
          <w:sz w:val="24"/>
          <w:szCs w:val="24"/>
          <w:lang w:eastAsia="es-MX"/>
        </w:rPr>
        <w:t>suspenderse</w:t>
      </w:r>
      <w:r w:rsidR="003D66C9">
        <w:rPr>
          <w:rFonts w:ascii="Arial" w:eastAsia="Times New Roman" w:hAnsi="Arial"/>
          <w:sz w:val="24"/>
          <w:szCs w:val="24"/>
          <w:lang w:eastAsia="es-MX"/>
        </w:rPr>
        <w:t xml:space="preserve"> a nivel nacional,</w:t>
      </w:r>
      <w:r w:rsidRPr="008B6B48">
        <w:rPr>
          <w:rFonts w:ascii="Arial" w:eastAsia="Times New Roman" w:hAnsi="Arial"/>
          <w:sz w:val="24"/>
          <w:szCs w:val="24"/>
          <w:lang w:eastAsia="es-MX"/>
        </w:rPr>
        <w:t xml:space="preserve"> </w:t>
      </w:r>
      <w:r w:rsidR="00F07734" w:rsidRPr="00F07734">
        <w:rPr>
          <w:rFonts w:ascii="Arial" w:eastAsia="Times New Roman" w:hAnsi="Arial"/>
          <w:sz w:val="24"/>
          <w:szCs w:val="24"/>
          <w:lang w:eastAsia="es-MX"/>
        </w:rPr>
        <w:t>la difusión en los medios de comunicación de toda propaganda gubernamental</w:t>
      </w:r>
      <w:r w:rsidR="00126549" w:rsidRPr="008B6B48">
        <w:rPr>
          <w:rFonts w:ascii="Arial" w:eastAsia="Times New Roman" w:hAnsi="Arial"/>
          <w:sz w:val="24"/>
          <w:szCs w:val="24"/>
          <w:lang w:eastAsia="es-MX"/>
        </w:rPr>
        <w:t xml:space="preserve"> de cualqui</w:t>
      </w:r>
      <w:r w:rsidR="000529B7">
        <w:rPr>
          <w:rFonts w:ascii="Arial" w:eastAsia="Times New Roman" w:hAnsi="Arial"/>
          <w:sz w:val="24"/>
          <w:szCs w:val="24"/>
          <w:lang w:eastAsia="es-MX"/>
        </w:rPr>
        <w:t>er orden de gobierno; y en este</w:t>
      </w:r>
      <w:r w:rsidR="00126549" w:rsidRPr="008B6B48">
        <w:rPr>
          <w:rFonts w:ascii="Arial" w:eastAsia="Times New Roman" w:hAnsi="Arial"/>
          <w:sz w:val="24"/>
          <w:szCs w:val="24"/>
          <w:lang w:eastAsia="es-MX"/>
        </w:rPr>
        <w:t xml:space="preserve"> sentido, es probable que las llamadas “mañaneras” no tengan cabida. </w:t>
      </w:r>
    </w:p>
    <w:p w:rsidR="00205E61" w:rsidRPr="00205E61" w:rsidRDefault="00E87D1B" w:rsidP="00205E61">
      <w:pPr>
        <w:spacing w:line="360" w:lineRule="auto"/>
        <w:jc w:val="both"/>
        <w:rPr>
          <w:rFonts w:ascii="Arial" w:hAnsi="Arial"/>
          <w:sz w:val="24"/>
          <w:szCs w:val="24"/>
        </w:rPr>
      </w:pPr>
      <w:r w:rsidRPr="00205E61">
        <w:rPr>
          <w:rFonts w:ascii="Arial" w:eastAsia="Times New Roman" w:hAnsi="Arial"/>
          <w:sz w:val="24"/>
          <w:szCs w:val="24"/>
          <w:lang w:eastAsia="es-MX"/>
        </w:rPr>
        <w:t xml:space="preserve">De igual manera, </w:t>
      </w:r>
      <w:r w:rsidR="00205E61" w:rsidRPr="00205E61">
        <w:rPr>
          <w:rFonts w:ascii="Arial" w:eastAsia="Times New Roman" w:hAnsi="Arial"/>
          <w:sz w:val="24"/>
          <w:szCs w:val="24"/>
          <w:lang w:eastAsia="es-MX"/>
        </w:rPr>
        <w:t xml:space="preserve">para el 2022 el Instituto tendrá que hacer frente a otro tipo de funciones, que habitualmente no realizaba como coadyuvar en la renovación de dirigencias; esto producto de la </w:t>
      </w:r>
      <w:r w:rsidR="003D66C9">
        <w:rPr>
          <w:rFonts w:ascii="Arial" w:eastAsia="Times New Roman" w:hAnsi="Arial"/>
          <w:sz w:val="24"/>
          <w:szCs w:val="24"/>
          <w:lang w:eastAsia="es-MX"/>
        </w:rPr>
        <w:t xml:space="preserve">última </w:t>
      </w:r>
      <w:r w:rsidR="00205E61" w:rsidRPr="00205E61">
        <w:rPr>
          <w:rFonts w:ascii="Arial" w:eastAsia="Times New Roman" w:hAnsi="Arial"/>
          <w:sz w:val="24"/>
          <w:szCs w:val="24"/>
          <w:lang w:eastAsia="es-MX"/>
        </w:rPr>
        <w:t xml:space="preserve">Reforma </w:t>
      </w:r>
      <w:r w:rsidR="003D66C9">
        <w:rPr>
          <w:rFonts w:ascii="Arial" w:eastAsia="Times New Roman" w:hAnsi="Arial"/>
          <w:sz w:val="24"/>
          <w:szCs w:val="24"/>
          <w:lang w:eastAsia="es-MX"/>
        </w:rPr>
        <w:t>Laboral</w:t>
      </w:r>
      <w:r w:rsidR="00205E61" w:rsidRPr="00205E61">
        <w:rPr>
          <w:rFonts w:ascii="Arial" w:eastAsia="Times New Roman" w:hAnsi="Arial"/>
          <w:sz w:val="24"/>
          <w:szCs w:val="24"/>
          <w:lang w:eastAsia="es-MX"/>
        </w:rPr>
        <w:t xml:space="preserve">. De hecho, el 10 de febrero del presente año, se hizo del conocimiento público que el INE va a participar en </w:t>
      </w:r>
      <w:r w:rsidR="00205E61" w:rsidRPr="00205E61">
        <w:rPr>
          <w:rFonts w:ascii="Arial" w:hAnsi="Arial"/>
          <w:sz w:val="24"/>
          <w:szCs w:val="24"/>
        </w:rPr>
        <w:t xml:space="preserve">la elección de la nueva dirigencia del Sindicato Nacional de Trabajadores de la Educación </w:t>
      </w:r>
      <w:r w:rsidR="00205E61" w:rsidRPr="00205E61">
        <w:rPr>
          <w:rFonts w:ascii="Arial" w:hAnsi="Arial"/>
          <w:b/>
          <w:sz w:val="24"/>
          <w:szCs w:val="24"/>
        </w:rPr>
        <w:t>(</w:t>
      </w:r>
      <w:r w:rsidR="00205E61" w:rsidRPr="00205E61">
        <w:rPr>
          <w:rStyle w:val="Textoennegrita"/>
          <w:rFonts w:ascii="Arial" w:hAnsi="Arial"/>
          <w:b w:val="0"/>
          <w:sz w:val="24"/>
          <w:szCs w:val="24"/>
        </w:rPr>
        <w:t>SNTE</w:t>
      </w:r>
      <w:r w:rsidR="00205E61" w:rsidRPr="00205E61">
        <w:rPr>
          <w:rFonts w:ascii="Arial" w:hAnsi="Arial"/>
          <w:b/>
          <w:sz w:val="24"/>
          <w:szCs w:val="24"/>
        </w:rPr>
        <w:t>)</w:t>
      </w:r>
      <w:r w:rsidR="00205E61" w:rsidRPr="00205E61">
        <w:rPr>
          <w:rFonts w:ascii="Arial" w:hAnsi="Arial"/>
          <w:sz w:val="24"/>
          <w:szCs w:val="24"/>
        </w:rPr>
        <w:t xml:space="preserve">, verificando el padrón de votantes y facilitando material para recibir sufragios como urnas electrónicas; así como capacitando al personal sindical. Esto es posible, porque el INE forma parte de la </w:t>
      </w:r>
      <w:r w:rsidR="00205E61" w:rsidRPr="00205E61">
        <w:rPr>
          <w:rStyle w:val="Textoennegrita"/>
          <w:rFonts w:ascii="Arial" w:hAnsi="Arial"/>
          <w:b w:val="0"/>
          <w:sz w:val="24"/>
          <w:szCs w:val="24"/>
        </w:rPr>
        <w:t>Junta</w:t>
      </w:r>
      <w:r w:rsidR="00205E61" w:rsidRPr="00205E61">
        <w:rPr>
          <w:rFonts w:ascii="Arial" w:hAnsi="Arial"/>
          <w:b/>
          <w:sz w:val="24"/>
          <w:szCs w:val="24"/>
        </w:rPr>
        <w:t> </w:t>
      </w:r>
      <w:r w:rsidR="00205E61" w:rsidRPr="00205E61">
        <w:rPr>
          <w:rFonts w:ascii="Arial" w:hAnsi="Arial"/>
          <w:sz w:val="24"/>
          <w:szCs w:val="24"/>
        </w:rPr>
        <w:t>de</w:t>
      </w:r>
      <w:r w:rsidR="00205E61" w:rsidRPr="00205E61">
        <w:rPr>
          <w:rFonts w:ascii="Arial" w:hAnsi="Arial"/>
          <w:b/>
          <w:sz w:val="24"/>
          <w:szCs w:val="24"/>
        </w:rPr>
        <w:t> </w:t>
      </w:r>
      <w:r w:rsidR="00205E61" w:rsidRPr="00205E61">
        <w:rPr>
          <w:rStyle w:val="Textoennegrita"/>
          <w:rFonts w:ascii="Arial" w:hAnsi="Arial"/>
          <w:b w:val="0"/>
          <w:sz w:val="24"/>
          <w:szCs w:val="24"/>
        </w:rPr>
        <w:t>Gobierno</w:t>
      </w:r>
      <w:r w:rsidR="00205E61" w:rsidRPr="00205E61">
        <w:rPr>
          <w:rFonts w:ascii="Arial" w:hAnsi="Arial"/>
          <w:b/>
          <w:sz w:val="24"/>
          <w:szCs w:val="24"/>
        </w:rPr>
        <w:t> </w:t>
      </w:r>
      <w:r w:rsidR="00205E61" w:rsidRPr="00205E61">
        <w:rPr>
          <w:rFonts w:ascii="Arial" w:hAnsi="Arial"/>
          <w:sz w:val="24"/>
          <w:szCs w:val="24"/>
        </w:rPr>
        <w:t>del</w:t>
      </w:r>
      <w:r w:rsidR="00205E61" w:rsidRPr="00205E61">
        <w:rPr>
          <w:rFonts w:ascii="Arial" w:hAnsi="Arial"/>
          <w:b/>
          <w:sz w:val="24"/>
          <w:szCs w:val="24"/>
        </w:rPr>
        <w:t> </w:t>
      </w:r>
      <w:r w:rsidR="00205E61" w:rsidRPr="00205E61">
        <w:rPr>
          <w:rStyle w:val="Textoennegrita"/>
          <w:rFonts w:ascii="Arial" w:hAnsi="Arial"/>
          <w:b w:val="0"/>
          <w:sz w:val="24"/>
          <w:szCs w:val="24"/>
        </w:rPr>
        <w:t>Centro Federal</w:t>
      </w:r>
      <w:r w:rsidR="00205E61" w:rsidRPr="00205E61">
        <w:rPr>
          <w:rFonts w:ascii="Arial" w:hAnsi="Arial"/>
          <w:b/>
          <w:sz w:val="24"/>
          <w:szCs w:val="24"/>
        </w:rPr>
        <w:t> </w:t>
      </w:r>
      <w:r w:rsidR="00205E61" w:rsidRPr="00205E61">
        <w:rPr>
          <w:rFonts w:ascii="Arial" w:hAnsi="Arial"/>
          <w:sz w:val="24"/>
          <w:szCs w:val="24"/>
        </w:rPr>
        <w:t>de </w:t>
      </w:r>
      <w:r w:rsidR="00205E61" w:rsidRPr="00205E61">
        <w:rPr>
          <w:rStyle w:val="Textoennegrita"/>
          <w:rFonts w:ascii="Arial" w:hAnsi="Arial"/>
          <w:b w:val="0"/>
          <w:sz w:val="24"/>
          <w:szCs w:val="24"/>
        </w:rPr>
        <w:t>Conciliación</w:t>
      </w:r>
      <w:r w:rsidR="00205E61" w:rsidRPr="00205E61">
        <w:rPr>
          <w:rFonts w:ascii="Arial" w:hAnsi="Arial"/>
          <w:b/>
          <w:sz w:val="24"/>
          <w:szCs w:val="24"/>
        </w:rPr>
        <w:t> </w:t>
      </w:r>
      <w:r w:rsidR="00205E61" w:rsidRPr="00205E61">
        <w:rPr>
          <w:rFonts w:ascii="Arial" w:hAnsi="Arial"/>
          <w:sz w:val="24"/>
          <w:szCs w:val="24"/>
        </w:rPr>
        <w:t>y</w:t>
      </w:r>
      <w:r w:rsidR="00205E61" w:rsidRPr="00205E61">
        <w:rPr>
          <w:rFonts w:ascii="Arial" w:hAnsi="Arial"/>
          <w:b/>
          <w:sz w:val="24"/>
          <w:szCs w:val="24"/>
        </w:rPr>
        <w:t> </w:t>
      </w:r>
      <w:r w:rsidR="00205E61" w:rsidRPr="00205E61">
        <w:rPr>
          <w:rStyle w:val="Textoennegrita"/>
          <w:rFonts w:ascii="Arial" w:hAnsi="Arial"/>
          <w:b w:val="0"/>
          <w:sz w:val="24"/>
          <w:szCs w:val="24"/>
        </w:rPr>
        <w:t>Registro Laboral</w:t>
      </w:r>
      <w:r w:rsidR="00205E61" w:rsidRPr="00205E61">
        <w:rPr>
          <w:rFonts w:ascii="Arial" w:hAnsi="Arial"/>
          <w:sz w:val="24"/>
          <w:szCs w:val="24"/>
        </w:rPr>
        <w:t xml:space="preserve"> y por la firma de un convenio </w:t>
      </w:r>
      <w:r w:rsidR="003D66C9">
        <w:rPr>
          <w:rFonts w:ascii="Arial" w:hAnsi="Arial"/>
          <w:sz w:val="24"/>
          <w:szCs w:val="24"/>
        </w:rPr>
        <w:t xml:space="preserve">de colaboración del Instituto </w:t>
      </w:r>
      <w:r w:rsidR="00205E61" w:rsidRPr="00205E61">
        <w:rPr>
          <w:rFonts w:ascii="Arial" w:hAnsi="Arial"/>
          <w:sz w:val="24"/>
          <w:szCs w:val="24"/>
        </w:rPr>
        <w:t>con la Secretaría del Trabajo</w:t>
      </w:r>
      <w:r w:rsidR="00205E61" w:rsidRPr="00205E61">
        <w:rPr>
          <w:rStyle w:val="Refdenotaalpie"/>
          <w:rFonts w:ascii="Arial" w:hAnsi="Arial"/>
          <w:sz w:val="24"/>
          <w:szCs w:val="24"/>
        </w:rPr>
        <w:footnoteReference w:id="19"/>
      </w:r>
      <w:r w:rsidR="00205E61" w:rsidRPr="00205E61">
        <w:rPr>
          <w:rFonts w:ascii="Arial" w:hAnsi="Arial"/>
          <w:sz w:val="24"/>
          <w:szCs w:val="24"/>
        </w:rPr>
        <w:t xml:space="preserve">. </w:t>
      </w:r>
    </w:p>
    <w:p w:rsidR="00E87D1B" w:rsidRDefault="00391126" w:rsidP="00126549">
      <w:pPr>
        <w:spacing w:line="360" w:lineRule="auto"/>
        <w:jc w:val="both"/>
        <w:rPr>
          <w:rFonts w:ascii="Arial" w:hAnsi="Arial"/>
          <w:sz w:val="24"/>
          <w:szCs w:val="24"/>
        </w:rPr>
      </w:pPr>
      <w:r w:rsidRPr="008B6B48">
        <w:rPr>
          <w:rFonts w:ascii="Arial" w:eastAsia="Times New Roman" w:hAnsi="Arial"/>
          <w:sz w:val="24"/>
          <w:szCs w:val="24"/>
          <w:lang w:eastAsia="es-MX"/>
        </w:rPr>
        <w:t xml:space="preserve">Debe quedar claro que de </w:t>
      </w:r>
      <w:r w:rsidR="00126549" w:rsidRPr="008B6B48">
        <w:rPr>
          <w:rFonts w:ascii="Arial" w:hAnsi="Arial"/>
          <w:sz w:val="24"/>
          <w:szCs w:val="24"/>
        </w:rPr>
        <w:t>acuerdo con el Artículo 105 Constitucional, el Legislador federal y local, no podrá realizar modificaciones legales fundamentales en materia constitucional, por lo menos noventa días antes de que inicie el proceso electoral en que vayan a aplicarse</w:t>
      </w:r>
      <w:r w:rsidRPr="008B6B48">
        <w:rPr>
          <w:rStyle w:val="Refdenotaalpie"/>
          <w:rFonts w:ascii="Arial" w:hAnsi="Arial"/>
          <w:sz w:val="24"/>
          <w:szCs w:val="24"/>
        </w:rPr>
        <w:footnoteReference w:id="20"/>
      </w:r>
      <w:r w:rsidR="00126549" w:rsidRPr="008B6B48">
        <w:rPr>
          <w:rFonts w:ascii="Arial" w:hAnsi="Arial"/>
          <w:sz w:val="24"/>
          <w:szCs w:val="24"/>
        </w:rPr>
        <w:t>.</w:t>
      </w:r>
      <w:r w:rsidRPr="008B6B48">
        <w:rPr>
          <w:rFonts w:ascii="Arial" w:hAnsi="Arial"/>
          <w:sz w:val="24"/>
          <w:szCs w:val="24"/>
        </w:rPr>
        <w:t xml:space="preserve"> Es decir, si pretenden hacer una reforma electoral integral en donde quepa la posibilidad de suprimir a los OPLE o a los Tribunales Electorales de</w:t>
      </w:r>
      <w:r w:rsidR="00475E87" w:rsidRPr="008B6B48">
        <w:rPr>
          <w:rFonts w:ascii="Arial" w:hAnsi="Arial"/>
          <w:sz w:val="24"/>
          <w:szCs w:val="24"/>
        </w:rPr>
        <w:t xml:space="preserve"> cada entidad;</w:t>
      </w:r>
      <w:r w:rsidRPr="008B6B48">
        <w:rPr>
          <w:rFonts w:ascii="Arial" w:hAnsi="Arial"/>
          <w:sz w:val="24"/>
          <w:szCs w:val="24"/>
        </w:rPr>
        <w:t xml:space="preserve"> así, como una reorganización de las áreas del INE</w:t>
      </w:r>
      <w:r w:rsidR="00475E87" w:rsidRPr="008B6B48">
        <w:rPr>
          <w:rFonts w:ascii="Arial" w:hAnsi="Arial"/>
          <w:sz w:val="24"/>
          <w:szCs w:val="24"/>
        </w:rPr>
        <w:t xml:space="preserve"> (crear una autoridad electoral más simplificada); transformar el Registro Federal de Electores para que ahora se llame Registro Nacional de Electores (RNE) que retomaría el control de los datos biométricos de las y los ciudadanos; o, bien, crear un Código Electoral único</w:t>
      </w:r>
      <w:r w:rsidR="00E87D1B">
        <w:rPr>
          <w:rStyle w:val="Refdenotaalpie"/>
          <w:rFonts w:ascii="Arial" w:hAnsi="Arial"/>
          <w:sz w:val="24"/>
          <w:szCs w:val="24"/>
        </w:rPr>
        <w:footnoteReference w:id="21"/>
      </w:r>
      <w:r w:rsidR="00475E87" w:rsidRPr="008B6B48">
        <w:rPr>
          <w:rFonts w:ascii="Arial" w:hAnsi="Arial"/>
          <w:sz w:val="24"/>
          <w:szCs w:val="24"/>
        </w:rPr>
        <w:t xml:space="preserve">, el Legislador </w:t>
      </w:r>
      <w:r w:rsidR="003D66C9">
        <w:rPr>
          <w:rFonts w:ascii="Arial" w:hAnsi="Arial"/>
          <w:sz w:val="24"/>
          <w:szCs w:val="24"/>
        </w:rPr>
        <w:t>tendría que aprobarla</w:t>
      </w:r>
      <w:r w:rsidRPr="008B6B48">
        <w:rPr>
          <w:rFonts w:ascii="Arial" w:hAnsi="Arial"/>
          <w:sz w:val="24"/>
          <w:szCs w:val="24"/>
        </w:rPr>
        <w:t xml:space="preserve"> y publicar</w:t>
      </w:r>
      <w:r w:rsidR="00065D3C">
        <w:rPr>
          <w:rFonts w:ascii="Arial" w:hAnsi="Arial"/>
          <w:sz w:val="24"/>
          <w:szCs w:val="24"/>
        </w:rPr>
        <w:t>la</w:t>
      </w:r>
      <w:r w:rsidRPr="008B6B48">
        <w:rPr>
          <w:rFonts w:ascii="Arial" w:hAnsi="Arial"/>
          <w:sz w:val="24"/>
          <w:szCs w:val="24"/>
        </w:rPr>
        <w:t xml:space="preserve"> en el D</w:t>
      </w:r>
      <w:r w:rsidR="00475E87" w:rsidRPr="008B6B48">
        <w:rPr>
          <w:rFonts w:ascii="Arial" w:hAnsi="Arial"/>
          <w:sz w:val="24"/>
          <w:szCs w:val="24"/>
        </w:rPr>
        <w:t xml:space="preserve">iario </w:t>
      </w:r>
      <w:r w:rsidRPr="008B6B48">
        <w:rPr>
          <w:rFonts w:ascii="Arial" w:hAnsi="Arial"/>
          <w:sz w:val="24"/>
          <w:szCs w:val="24"/>
        </w:rPr>
        <w:t>O</w:t>
      </w:r>
      <w:r w:rsidR="00475E87" w:rsidRPr="008B6B48">
        <w:rPr>
          <w:rFonts w:ascii="Arial" w:hAnsi="Arial"/>
          <w:sz w:val="24"/>
          <w:szCs w:val="24"/>
        </w:rPr>
        <w:t>ficial de la Federación</w:t>
      </w:r>
      <w:r w:rsidRPr="008B6B48">
        <w:rPr>
          <w:rFonts w:ascii="Arial" w:hAnsi="Arial"/>
          <w:sz w:val="24"/>
          <w:szCs w:val="24"/>
        </w:rPr>
        <w:t xml:space="preserve">, a más tardar el domingo 31 de mayo de este año.  </w:t>
      </w:r>
      <w:r w:rsidR="00475E87" w:rsidRPr="008B6B48">
        <w:rPr>
          <w:rFonts w:ascii="Arial" w:hAnsi="Arial"/>
          <w:sz w:val="24"/>
          <w:szCs w:val="24"/>
        </w:rPr>
        <w:t>En ese contexto, n</w:t>
      </w:r>
      <w:r w:rsidRPr="008B6B48">
        <w:rPr>
          <w:rFonts w:ascii="Arial" w:hAnsi="Arial"/>
          <w:sz w:val="24"/>
          <w:szCs w:val="24"/>
        </w:rPr>
        <w:t>o podríamos planear nuevos desafíos para el Instituto, si nos basamos en especulaciones</w:t>
      </w:r>
      <w:r w:rsidR="00475E87" w:rsidRPr="008B6B48">
        <w:rPr>
          <w:rFonts w:ascii="Arial" w:hAnsi="Arial"/>
          <w:sz w:val="24"/>
          <w:szCs w:val="24"/>
        </w:rPr>
        <w:t>;</w:t>
      </w:r>
      <w:r w:rsidRPr="008B6B48">
        <w:rPr>
          <w:rFonts w:ascii="Arial" w:hAnsi="Arial"/>
          <w:sz w:val="24"/>
          <w:szCs w:val="24"/>
        </w:rPr>
        <w:t xml:space="preserve"> es necesario contar con un marco legal </w:t>
      </w:r>
      <w:r w:rsidR="00065D3C">
        <w:rPr>
          <w:rFonts w:ascii="Arial" w:hAnsi="Arial"/>
          <w:sz w:val="24"/>
          <w:szCs w:val="24"/>
        </w:rPr>
        <w:t>vigente y aplicable para definir</w:t>
      </w:r>
      <w:r w:rsidRPr="008B6B48">
        <w:rPr>
          <w:rFonts w:ascii="Arial" w:hAnsi="Arial"/>
          <w:sz w:val="24"/>
          <w:szCs w:val="24"/>
        </w:rPr>
        <w:t xml:space="preserve"> las acciones con rumbo al proceso electoral 2021.</w:t>
      </w:r>
      <w:r w:rsidR="00065D3C">
        <w:rPr>
          <w:rFonts w:ascii="Arial" w:hAnsi="Arial"/>
          <w:sz w:val="24"/>
          <w:szCs w:val="24"/>
        </w:rPr>
        <w:t xml:space="preserve"> Los desafíos de este ensayo priorizan sobre metas reales y concretas y no sobre posibles supuestos. </w:t>
      </w:r>
    </w:p>
    <w:p w:rsidR="007754F8" w:rsidRDefault="00065D3C" w:rsidP="007754F8">
      <w:pPr>
        <w:spacing w:line="360" w:lineRule="auto"/>
        <w:jc w:val="both"/>
        <w:rPr>
          <w:rFonts w:ascii="Arial" w:hAnsi="Arial"/>
          <w:sz w:val="24"/>
          <w:szCs w:val="24"/>
        </w:rPr>
      </w:pPr>
      <w:r>
        <w:rPr>
          <w:rFonts w:ascii="Arial" w:hAnsi="Arial"/>
          <w:sz w:val="24"/>
          <w:szCs w:val="24"/>
        </w:rPr>
        <w:t>Uno de los temas de mayor innovación que se ejercerá en este proceso electoral, será la elección consecutiva de los diputados federales</w:t>
      </w:r>
      <w:r>
        <w:rPr>
          <w:rStyle w:val="Refdenotaalpie"/>
          <w:rFonts w:ascii="Arial" w:hAnsi="Arial"/>
          <w:sz w:val="24"/>
          <w:szCs w:val="24"/>
        </w:rPr>
        <w:footnoteReference w:id="22"/>
      </w:r>
      <w:r>
        <w:rPr>
          <w:rFonts w:ascii="Arial" w:hAnsi="Arial"/>
          <w:sz w:val="24"/>
          <w:szCs w:val="24"/>
        </w:rPr>
        <w:t>.</w:t>
      </w:r>
      <w:r w:rsidR="00C91766">
        <w:rPr>
          <w:rFonts w:ascii="Arial" w:hAnsi="Arial"/>
          <w:sz w:val="24"/>
          <w:szCs w:val="24"/>
        </w:rPr>
        <w:t xml:space="preserve"> </w:t>
      </w:r>
      <w:r w:rsidR="003646DC">
        <w:rPr>
          <w:rFonts w:ascii="Arial" w:hAnsi="Arial"/>
          <w:sz w:val="24"/>
          <w:szCs w:val="24"/>
        </w:rPr>
        <w:t xml:space="preserve">De acuerdo con </w:t>
      </w:r>
      <w:proofErr w:type="spellStart"/>
      <w:r w:rsidR="003646DC">
        <w:rPr>
          <w:rFonts w:ascii="Arial" w:hAnsi="Arial"/>
          <w:sz w:val="24"/>
          <w:szCs w:val="24"/>
        </w:rPr>
        <w:t>Dieter</w:t>
      </w:r>
      <w:proofErr w:type="spellEnd"/>
      <w:r w:rsidR="003646DC">
        <w:rPr>
          <w:rFonts w:ascii="Arial" w:hAnsi="Arial"/>
          <w:sz w:val="24"/>
          <w:szCs w:val="24"/>
        </w:rPr>
        <w:t xml:space="preserve"> </w:t>
      </w:r>
      <w:proofErr w:type="spellStart"/>
      <w:r w:rsidR="003646DC">
        <w:rPr>
          <w:rFonts w:ascii="Arial" w:hAnsi="Arial"/>
          <w:sz w:val="24"/>
          <w:szCs w:val="24"/>
        </w:rPr>
        <w:t>Nohlen</w:t>
      </w:r>
      <w:proofErr w:type="spellEnd"/>
      <w:r w:rsidR="003646DC">
        <w:rPr>
          <w:rFonts w:ascii="Arial" w:hAnsi="Arial"/>
          <w:sz w:val="24"/>
          <w:szCs w:val="24"/>
        </w:rPr>
        <w:t xml:space="preserve">: </w:t>
      </w:r>
    </w:p>
    <w:p w:rsidR="003646DC" w:rsidRDefault="003646DC" w:rsidP="003646DC">
      <w:pPr>
        <w:spacing w:line="360" w:lineRule="auto"/>
        <w:ind w:left="851"/>
        <w:jc w:val="both"/>
        <w:rPr>
          <w:rFonts w:ascii="Arial" w:hAnsi="Arial"/>
          <w:sz w:val="24"/>
          <w:szCs w:val="24"/>
        </w:rPr>
      </w:pPr>
      <w:r w:rsidRPr="003646DC">
        <w:rPr>
          <w:rFonts w:ascii="Arial" w:hAnsi="Arial"/>
          <w:sz w:val="24"/>
          <w:szCs w:val="24"/>
        </w:rPr>
        <w:t>“Por reelección se entiende el derecho de un ciudadano (y no de un partido) que ha sido elegido y ha ejercido una función pública con renovación periódica de postular y de ser elegido una segunda vez o indefinidamente para el mismo cargo (ejecutivo) o mandato (parlamentario). En América Latina, dada la frecuencia con la cual se prohíbe la reelección inmediata de un mandatario, el tema se discute más bien bajo el concepto de la no reelección en sus dos variantes más importantes: la no reelección inmediata y la no reelección definitiva”</w:t>
      </w:r>
      <w:r>
        <w:rPr>
          <w:rStyle w:val="Refdenotaalpie"/>
          <w:rFonts w:ascii="Arial" w:hAnsi="Arial"/>
          <w:sz w:val="24"/>
          <w:szCs w:val="24"/>
        </w:rPr>
        <w:footnoteReference w:id="23"/>
      </w:r>
      <w:r w:rsidRPr="003646DC">
        <w:rPr>
          <w:rFonts w:ascii="Arial" w:hAnsi="Arial"/>
          <w:sz w:val="24"/>
          <w:szCs w:val="24"/>
        </w:rPr>
        <w:t>.</w:t>
      </w:r>
    </w:p>
    <w:p w:rsidR="00CE4CBF" w:rsidRDefault="007E5442" w:rsidP="001647B8">
      <w:pPr>
        <w:spacing w:line="360" w:lineRule="auto"/>
        <w:jc w:val="both"/>
        <w:rPr>
          <w:rFonts w:ascii="Arial" w:hAnsi="Arial"/>
          <w:sz w:val="24"/>
          <w:szCs w:val="24"/>
        </w:rPr>
      </w:pPr>
      <w:r w:rsidRPr="001647B8">
        <w:rPr>
          <w:rFonts w:ascii="Arial" w:hAnsi="Arial"/>
          <w:sz w:val="24"/>
          <w:szCs w:val="24"/>
        </w:rPr>
        <w:t>En el caso de América Latina, básicamente han sido dos fenómenos que confluyen en el origen de la no reelección como previsión constitucional muy extendida en esta región: la tentación de los presidentes de perpetuarse en el poder, por un lado</w:t>
      </w:r>
      <w:r w:rsidR="00CE4CBF">
        <w:rPr>
          <w:rFonts w:ascii="Arial" w:hAnsi="Arial"/>
          <w:sz w:val="24"/>
          <w:szCs w:val="24"/>
        </w:rPr>
        <w:t xml:space="preserve">; </w:t>
      </w:r>
      <w:r w:rsidRPr="001647B8">
        <w:rPr>
          <w:rFonts w:ascii="Arial" w:hAnsi="Arial"/>
          <w:sz w:val="24"/>
          <w:szCs w:val="24"/>
        </w:rPr>
        <w:t>y</w:t>
      </w:r>
      <w:r w:rsidR="00CE4CBF">
        <w:rPr>
          <w:rFonts w:ascii="Arial" w:hAnsi="Arial"/>
          <w:sz w:val="24"/>
          <w:szCs w:val="24"/>
        </w:rPr>
        <w:t>,</w:t>
      </w:r>
      <w:r w:rsidRPr="001647B8">
        <w:rPr>
          <w:rFonts w:ascii="Arial" w:hAnsi="Arial"/>
          <w:sz w:val="24"/>
          <w:szCs w:val="24"/>
        </w:rPr>
        <w:t xml:space="preserve"> la coacción y el fraude en los procesos electorales, por el otro</w:t>
      </w:r>
      <w:r w:rsidR="001647B8" w:rsidRPr="001647B8">
        <w:rPr>
          <w:rFonts w:ascii="Arial" w:hAnsi="Arial"/>
          <w:sz w:val="24"/>
          <w:szCs w:val="24"/>
        </w:rPr>
        <w:t xml:space="preserve">. </w:t>
      </w:r>
      <w:r w:rsidR="00CE4CBF">
        <w:rPr>
          <w:rFonts w:ascii="Arial" w:hAnsi="Arial"/>
          <w:sz w:val="24"/>
          <w:szCs w:val="24"/>
        </w:rPr>
        <w:t>Por ejemplo, en</w:t>
      </w:r>
      <w:r w:rsidR="001647B8" w:rsidRPr="001647B8">
        <w:rPr>
          <w:rFonts w:ascii="Arial" w:hAnsi="Arial"/>
          <w:sz w:val="24"/>
          <w:szCs w:val="24"/>
        </w:rPr>
        <w:t xml:space="preserve"> el 2015, cambiaron las reglas de reelección en cuatro países </w:t>
      </w:r>
      <w:r w:rsidRPr="001647B8">
        <w:rPr>
          <w:rFonts w:ascii="Arial" w:hAnsi="Arial"/>
          <w:sz w:val="24"/>
          <w:szCs w:val="24"/>
        </w:rPr>
        <w:t xml:space="preserve">latinoamericanos: República Dominicana, Honduras, Colombia y Brasil. </w:t>
      </w:r>
      <w:r w:rsidR="001647B8" w:rsidRPr="001647B8">
        <w:rPr>
          <w:rFonts w:ascii="Arial" w:hAnsi="Arial"/>
          <w:sz w:val="24"/>
          <w:szCs w:val="24"/>
        </w:rPr>
        <w:t>E</w:t>
      </w:r>
      <w:r w:rsidRPr="001647B8">
        <w:rPr>
          <w:rFonts w:ascii="Arial" w:hAnsi="Arial"/>
          <w:sz w:val="24"/>
          <w:szCs w:val="24"/>
        </w:rPr>
        <w:t>stas reformas</w:t>
      </w:r>
      <w:r w:rsidR="001647B8" w:rsidRPr="001647B8">
        <w:rPr>
          <w:rFonts w:ascii="Arial" w:hAnsi="Arial"/>
          <w:sz w:val="24"/>
          <w:szCs w:val="24"/>
        </w:rPr>
        <w:t xml:space="preserve"> obedecieron a </w:t>
      </w:r>
      <w:r w:rsidRPr="001647B8">
        <w:rPr>
          <w:rFonts w:ascii="Arial" w:hAnsi="Arial"/>
          <w:sz w:val="24"/>
          <w:szCs w:val="24"/>
        </w:rPr>
        <w:t xml:space="preserve">motivaciones estratégicas y objetivos particularistas de las élites políticas que las promovieron. </w:t>
      </w:r>
    </w:p>
    <w:p w:rsidR="007E5442" w:rsidRPr="001647B8" w:rsidRDefault="007E5442" w:rsidP="001647B8">
      <w:pPr>
        <w:spacing w:line="360" w:lineRule="auto"/>
        <w:jc w:val="both"/>
        <w:rPr>
          <w:rFonts w:ascii="Arial" w:hAnsi="Arial"/>
          <w:sz w:val="24"/>
          <w:szCs w:val="24"/>
        </w:rPr>
      </w:pPr>
      <w:r w:rsidRPr="001647B8">
        <w:rPr>
          <w:rFonts w:ascii="Arial" w:hAnsi="Arial"/>
          <w:sz w:val="24"/>
          <w:szCs w:val="24"/>
        </w:rPr>
        <w:t>Tanto en el caso de las permisivas (República Dominicana y Honduras) como las restrictivas (Colombia y Brasil), las reformas responden a intereses electorales de corto plazo de los actores políticos y están ausentes las razones de eficiencia del sistema y consensos amplios para la aprobación de los cambios de los sistemas electorales</w:t>
      </w:r>
      <w:r w:rsidR="001A128E">
        <w:rPr>
          <w:rStyle w:val="Refdenotaalpie"/>
          <w:rFonts w:ascii="Arial" w:hAnsi="Arial"/>
          <w:sz w:val="24"/>
          <w:szCs w:val="24"/>
        </w:rPr>
        <w:footnoteReference w:id="24"/>
      </w:r>
      <w:r w:rsidRPr="001647B8">
        <w:rPr>
          <w:rFonts w:ascii="Arial" w:hAnsi="Arial"/>
          <w:sz w:val="24"/>
          <w:szCs w:val="24"/>
        </w:rPr>
        <w:t xml:space="preserve">. </w:t>
      </w:r>
    </w:p>
    <w:p w:rsidR="001647B8" w:rsidRPr="001647B8" w:rsidRDefault="001647B8" w:rsidP="001647B8">
      <w:pPr>
        <w:spacing w:line="360" w:lineRule="auto"/>
        <w:jc w:val="both"/>
        <w:rPr>
          <w:rFonts w:ascii="Arial" w:hAnsi="Arial"/>
          <w:sz w:val="24"/>
          <w:szCs w:val="24"/>
        </w:rPr>
      </w:pPr>
      <w:r w:rsidRPr="001647B8">
        <w:rPr>
          <w:rFonts w:ascii="Arial" w:hAnsi="Arial"/>
          <w:sz w:val="24"/>
          <w:szCs w:val="24"/>
        </w:rPr>
        <w:t>En México, la reforma electoral de 2014 buscó reflejar en la norma Constitucional lo que en la realidad ya carecía de sentido impedir: respetar la voluntad popular de ratificar en un cargo popular, con restricciones temporales, a quienes por su desempeño y capacidad cuentan con el apoyo ciudadano para continuar en la función pública. Por ello, la reelección aplicó para senadores, diputados federales y locales, presidentes municipales, síndicos y regidores de los ayuntamientos.</w:t>
      </w:r>
    </w:p>
    <w:p w:rsidR="001A128E" w:rsidRDefault="001647B8" w:rsidP="001647B8">
      <w:pPr>
        <w:spacing w:line="360" w:lineRule="auto"/>
        <w:jc w:val="both"/>
        <w:rPr>
          <w:rFonts w:ascii="Arial" w:hAnsi="Arial"/>
          <w:sz w:val="24"/>
          <w:szCs w:val="24"/>
        </w:rPr>
      </w:pPr>
      <w:r w:rsidRPr="001647B8">
        <w:rPr>
          <w:rFonts w:ascii="Arial" w:hAnsi="Arial"/>
          <w:sz w:val="24"/>
          <w:szCs w:val="24"/>
        </w:rPr>
        <w:t>Es importante mencionar que, en nuestr</w:t>
      </w:r>
      <w:r w:rsidR="00296F19">
        <w:rPr>
          <w:rFonts w:ascii="Arial" w:hAnsi="Arial"/>
          <w:sz w:val="24"/>
          <w:szCs w:val="24"/>
        </w:rPr>
        <w:t>a nación</w:t>
      </w:r>
      <w:r w:rsidRPr="001647B8">
        <w:rPr>
          <w:rFonts w:ascii="Arial" w:hAnsi="Arial"/>
          <w:sz w:val="24"/>
          <w:szCs w:val="24"/>
        </w:rPr>
        <w:t xml:space="preserve">, la reelección de </w:t>
      </w:r>
      <w:r w:rsidR="003646DC" w:rsidRPr="001647B8">
        <w:rPr>
          <w:rFonts w:ascii="Arial" w:hAnsi="Arial"/>
          <w:sz w:val="24"/>
          <w:szCs w:val="24"/>
        </w:rPr>
        <w:t xml:space="preserve">legisladores no fue mal vista desde los inicios de nuestra historia política. Es el abuso de la reelección en los órganos unipersonales (sobre todo, durante el régimen Porfirista), lo que generó un rechazo generalizado de la sociedad política. </w:t>
      </w:r>
    </w:p>
    <w:p w:rsidR="003646DC" w:rsidRPr="001647B8" w:rsidRDefault="003646DC" w:rsidP="00F36E84">
      <w:pPr>
        <w:spacing w:line="360" w:lineRule="auto"/>
        <w:jc w:val="both"/>
        <w:rPr>
          <w:rFonts w:ascii="Arial" w:hAnsi="Arial"/>
          <w:sz w:val="24"/>
          <w:szCs w:val="24"/>
        </w:rPr>
      </w:pPr>
      <w:r w:rsidRPr="001647B8">
        <w:rPr>
          <w:rFonts w:ascii="Arial" w:hAnsi="Arial"/>
          <w:sz w:val="24"/>
          <w:szCs w:val="24"/>
        </w:rPr>
        <w:t xml:space="preserve">Derivado de ello, </w:t>
      </w:r>
      <w:r w:rsidR="00296F19">
        <w:rPr>
          <w:rFonts w:ascii="Arial" w:hAnsi="Arial"/>
          <w:sz w:val="24"/>
          <w:szCs w:val="24"/>
        </w:rPr>
        <w:t xml:space="preserve">en la Constitución de 1917 </w:t>
      </w:r>
      <w:r w:rsidRPr="001647B8">
        <w:rPr>
          <w:rFonts w:ascii="Arial" w:hAnsi="Arial"/>
          <w:sz w:val="24"/>
          <w:szCs w:val="24"/>
        </w:rPr>
        <w:t>se prohibió</w:t>
      </w:r>
      <w:r w:rsidR="00296F19">
        <w:rPr>
          <w:rFonts w:ascii="Arial" w:hAnsi="Arial"/>
          <w:sz w:val="24"/>
          <w:szCs w:val="24"/>
        </w:rPr>
        <w:t xml:space="preserve"> la reelección consecutiva</w:t>
      </w:r>
      <w:r w:rsidRPr="001647B8">
        <w:rPr>
          <w:rFonts w:ascii="Arial" w:hAnsi="Arial"/>
          <w:sz w:val="24"/>
          <w:szCs w:val="24"/>
        </w:rPr>
        <w:t xml:space="preserve"> para el Poder Ejecutivo, no para el Legislativo. Est</w:t>
      </w:r>
      <w:r w:rsidR="00296F19">
        <w:rPr>
          <w:rFonts w:ascii="Arial" w:hAnsi="Arial"/>
          <w:sz w:val="24"/>
          <w:szCs w:val="24"/>
        </w:rPr>
        <w:t>a situación jurídica se mantuvo</w:t>
      </w:r>
      <w:r w:rsidRPr="001647B8">
        <w:rPr>
          <w:rFonts w:ascii="Arial" w:hAnsi="Arial"/>
          <w:sz w:val="24"/>
          <w:szCs w:val="24"/>
        </w:rPr>
        <w:t xml:space="preserve"> hasta la época del Maximato en 1927-1928, cuando Plutarco Elías Calles reformó la Constitución para permitir la reelección presidencial, mediando la interrupción de un periodo (Ley del Hueco); pero, los legisladores podían seguir reeligiéndose de manera inmediata.  Es en 1933, cuando se vuelve a prohibir la reelección para el Ejecutivo y como efecto negativo </w:t>
      </w:r>
      <w:r w:rsidR="00296F19">
        <w:rPr>
          <w:rFonts w:ascii="Arial" w:hAnsi="Arial"/>
          <w:sz w:val="24"/>
          <w:szCs w:val="24"/>
        </w:rPr>
        <w:t xml:space="preserve">también </w:t>
      </w:r>
      <w:r w:rsidRPr="001647B8">
        <w:rPr>
          <w:rFonts w:ascii="Arial" w:hAnsi="Arial"/>
          <w:sz w:val="24"/>
          <w:szCs w:val="24"/>
        </w:rPr>
        <w:t>para los legisladores federales</w:t>
      </w:r>
      <w:r w:rsidR="00296F19">
        <w:rPr>
          <w:rFonts w:ascii="Arial" w:hAnsi="Arial"/>
          <w:sz w:val="24"/>
          <w:szCs w:val="24"/>
        </w:rPr>
        <w:t>. Se aplicó para éstos,</w:t>
      </w:r>
      <w:r w:rsidRPr="001647B8">
        <w:rPr>
          <w:rFonts w:ascii="Arial" w:hAnsi="Arial"/>
          <w:sz w:val="24"/>
          <w:szCs w:val="24"/>
        </w:rPr>
        <w:t xml:space="preserve"> des</w:t>
      </w:r>
      <w:r w:rsidR="001647B8" w:rsidRPr="001647B8">
        <w:rPr>
          <w:rFonts w:ascii="Arial" w:hAnsi="Arial"/>
          <w:sz w:val="24"/>
          <w:szCs w:val="24"/>
        </w:rPr>
        <w:t>de entonces la ley del hueco, siendo s</w:t>
      </w:r>
      <w:r w:rsidR="001647B8" w:rsidRPr="00F36E84">
        <w:rPr>
          <w:rFonts w:ascii="Arial" w:hAnsi="Arial"/>
          <w:sz w:val="24"/>
          <w:szCs w:val="24"/>
        </w:rPr>
        <w:t xml:space="preserve">ustituida en el 2014 por la elección inmediata. </w:t>
      </w:r>
      <w:r w:rsidR="00F36E84">
        <w:rPr>
          <w:rFonts w:ascii="Arial" w:hAnsi="Arial"/>
          <w:sz w:val="24"/>
          <w:szCs w:val="24"/>
        </w:rPr>
        <w:t xml:space="preserve">Se mantuvo la prohibición para </w:t>
      </w:r>
      <w:r w:rsidR="00F36E84" w:rsidRPr="00F36E84">
        <w:rPr>
          <w:rFonts w:ascii="Arial" w:hAnsi="Arial"/>
          <w:sz w:val="24"/>
          <w:szCs w:val="24"/>
        </w:rPr>
        <w:t>la reelección en órganos unipersonales: Presidencia de la República y Gobernadores</w:t>
      </w:r>
    </w:p>
    <w:p w:rsidR="003646DC" w:rsidRPr="001647B8" w:rsidRDefault="00296F19" w:rsidP="003646DC">
      <w:pPr>
        <w:autoSpaceDE w:val="0"/>
        <w:autoSpaceDN w:val="0"/>
        <w:adjustRightInd w:val="0"/>
        <w:spacing w:after="0" w:line="240" w:lineRule="auto"/>
        <w:jc w:val="both"/>
        <w:rPr>
          <w:rFonts w:ascii="Arial" w:hAnsi="Arial"/>
          <w:sz w:val="24"/>
          <w:szCs w:val="24"/>
        </w:rPr>
      </w:pPr>
      <w:r>
        <w:rPr>
          <w:rFonts w:ascii="Arial" w:hAnsi="Arial"/>
          <w:sz w:val="24"/>
          <w:szCs w:val="24"/>
        </w:rPr>
        <w:t>El siguiente cuadro, hago</w:t>
      </w:r>
      <w:r w:rsidR="003646DC" w:rsidRPr="001647B8">
        <w:rPr>
          <w:rFonts w:ascii="Arial" w:hAnsi="Arial"/>
          <w:sz w:val="24"/>
          <w:szCs w:val="24"/>
        </w:rPr>
        <w:t xml:space="preserve"> referencia a la historia de la reelección en México: </w:t>
      </w:r>
    </w:p>
    <w:p w:rsidR="003646DC" w:rsidRDefault="003646DC" w:rsidP="003646DC">
      <w:pPr>
        <w:autoSpaceDE w:val="0"/>
        <w:autoSpaceDN w:val="0"/>
        <w:adjustRightInd w:val="0"/>
        <w:spacing w:after="0" w:line="240" w:lineRule="auto"/>
        <w:jc w:val="both"/>
        <w:rPr>
          <w:rFonts w:ascii="Arial" w:hAnsi="Arial"/>
          <w:sz w:val="28"/>
          <w:szCs w:val="28"/>
        </w:rPr>
      </w:pPr>
    </w:p>
    <w:tbl>
      <w:tblPr>
        <w:tblStyle w:val="Tablaconcuadrcula"/>
        <w:tblW w:w="9351" w:type="dxa"/>
        <w:tblLook w:val="04A0" w:firstRow="1" w:lastRow="0" w:firstColumn="1" w:lastColumn="0" w:noHBand="0" w:noVBand="1"/>
      </w:tblPr>
      <w:tblGrid>
        <w:gridCol w:w="1413"/>
        <w:gridCol w:w="7938"/>
      </w:tblGrid>
      <w:tr w:rsidR="00F33355" w:rsidRPr="00F33355" w:rsidTr="009A787E">
        <w:trPr>
          <w:tblHeader/>
        </w:trPr>
        <w:tc>
          <w:tcPr>
            <w:tcW w:w="1413" w:type="dxa"/>
            <w:shd w:val="clear" w:color="auto" w:fill="CCFFFF"/>
          </w:tcPr>
          <w:p w:rsidR="00F33355" w:rsidRPr="00F33355" w:rsidRDefault="00F33355" w:rsidP="009E719E">
            <w:pPr>
              <w:jc w:val="center"/>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ETAPA</w:t>
            </w:r>
          </w:p>
        </w:tc>
        <w:tc>
          <w:tcPr>
            <w:tcW w:w="7938" w:type="dxa"/>
            <w:shd w:val="clear" w:color="auto" w:fill="CCFFFF"/>
          </w:tcPr>
          <w:p w:rsidR="00F33355" w:rsidRPr="00F33355" w:rsidRDefault="00F33355" w:rsidP="009E719E">
            <w:pPr>
              <w:jc w:val="center"/>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EVENTO HISTÓRICO</w:t>
            </w:r>
          </w:p>
        </w:tc>
      </w:tr>
      <w:tr w:rsidR="00F33355" w:rsidRPr="00F33355" w:rsidTr="009A787E">
        <w:tc>
          <w:tcPr>
            <w:tcW w:w="1413" w:type="dxa"/>
          </w:tcPr>
          <w:p w:rsidR="00F33355" w:rsidRPr="00F33355" w:rsidRDefault="00F33355" w:rsidP="009E719E">
            <w:pPr>
              <w:jc w:val="both"/>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Colonia</w:t>
            </w:r>
          </w:p>
        </w:tc>
        <w:tc>
          <w:tcPr>
            <w:tcW w:w="7938" w:type="dxa"/>
          </w:tcPr>
          <w:p w:rsidR="00F33355" w:rsidRPr="00F33355" w:rsidRDefault="00F33355" w:rsidP="002A4D7A">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Los emperadores de España, permitieron la reelección municipal, dejando un periodo intermedio al final del ejercicio de mando. El pueblo siempre ingenioso la denominó </w:t>
            </w:r>
            <w:r w:rsidRPr="002A4D7A">
              <w:rPr>
                <w:rFonts w:ascii="Arial" w:hAnsi="Arial"/>
                <w:sz w:val="20"/>
                <w:szCs w:val="20"/>
              </w:rPr>
              <w:t>“</w:t>
            </w:r>
            <w:r w:rsidR="002A4D7A">
              <w:rPr>
                <w:rFonts w:ascii="Arial" w:hAnsi="Arial"/>
                <w:sz w:val="20"/>
                <w:szCs w:val="20"/>
              </w:rPr>
              <w:t>La Ley del hueco”</w:t>
            </w:r>
            <w:r w:rsidRPr="00F33355">
              <w:rPr>
                <w:rFonts w:ascii="Arial" w:hAnsi="Arial"/>
                <w:sz w:val="20"/>
                <w:szCs w:val="20"/>
              </w:rPr>
              <w:t>. Este mecanismo se repite en la Constitución de 1812 y 1814.</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1812.</w:t>
            </w:r>
          </w:p>
        </w:tc>
        <w:tc>
          <w:tcPr>
            <w:tcW w:w="7938" w:type="dxa"/>
          </w:tcPr>
          <w:p w:rsidR="00F33355" w:rsidRPr="00F33355" w:rsidRDefault="00F33355" w:rsidP="00F33355">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No hay reelección inmediata, sino alternada en la Constitución de Cádiz. (Art. 110 y 316) para los legisladores.  El poder máximo estaba a las órdenes del Imperio. </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1814:</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Constitución de Apatzingán. Está en consonancia con la Constitución de 1814. También dejan un periodo intermedio. (56, 57 y 142)</w:t>
            </w:r>
          </w:p>
        </w:tc>
      </w:tr>
      <w:tr w:rsidR="00F33355" w:rsidRPr="00F33355" w:rsidTr="009A787E">
        <w:tc>
          <w:tcPr>
            <w:tcW w:w="9351" w:type="dxa"/>
            <w:gridSpan w:val="2"/>
            <w:shd w:val="clear" w:color="auto" w:fill="CCFFFF"/>
          </w:tcPr>
          <w:p w:rsidR="00F33355" w:rsidRPr="00F33355" w:rsidRDefault="00F33355" w:rsidP="00C43805">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La experiencia mexicana como nación independiente </w:t>
            </w:r>
            <w:r w:rsidRPr="00F33355">
              <w:rPr>
                <w:rFonts w:ascii="Arial" w:hAnsi="Arial"/>
                <w:b/>
                <w:sz w:val="20"/>
                <w:szCs w:val="20"/>
              </w:rPr>
              <w:t xml:space="preserve">ha sido más reeleccionista que </w:t>
            </w:r>
            <w:proofErr w:type="spellStart"/>
            <w:r w:rsidRPr="00F33355">
              <w:rPr>
                <w:rFonts w:ascii="Arial" w:hAnsi="Arial"/>
                <w:b/>
                <w:sz w:val="20"/>
                <w:szCs w:val="20"/>
              </w:rPr>
              <w:t>antirreleccionista</w:t>
            </w:r>
            <w:proofErr w:type="spellEnd"/>
            <w:r w:rsidRPr="00F33355">
              <w:rPr>
                <w:rFonts w:ascii="Arial" w:hAnsi="Arial"/>
                <w:sz w:val="20"/>
                <w:szCs w:val="20"/>
              </w:rPr>
              <w:t xml:space="preserve">, pues </w:t>
            </w:r>
            <w:r w:rsidR="00C43805">
              <w:rPr>
                <w:rFonts w:ascii="Arial" w:hAnsi="Arial"/>
                <w:sz w:val="20"/>
                <w:szCs w:val="20"/>
              </w:rPr>
              <w:t xml:space="preserve">se permitió </w:t>
            </w:r>
            <w:r w:rsidRPr="00F33355">
              <w:rPr>
                <w:rFonts w:ascii="Arial" w:hAnsi="Arial"/>
                <w:sz w:val="20"/>
                <w:szCs w:val="20"/>
              </w:rPr>
              <w:t>la reelección</w:t>
            </w:r>
            <w:r w:rsidR="00C43805">
              <w:rPr>
                <w:rFonts w:ascii="Arial" w:hAnsi="Arial"/>
                <w:sz w:val="20"/>
                <w:szCs w:val="20"/>
              </w:rPr>
              <w:t xml:space="preserve"> de legisladores desde 1824 hasta 1933 (109 años).</w:t>
            </w:r>
            <w:r w:rsidRPr="00F33355">
              <w:rPr>
                <w:rFonts w:ascii="Arial" w:hAnsi="Arial"/>
                <w:sz w:val="20"/>
                <w:szCs w:val="20"/>
              </w:rPr>
              <w:t xml:space="preserve"> </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1824</w:t>
            </w:r>
          </w:p>
        </w:tc>
        <w:tc>
          <w:tcPr>
            <w:tcW w:w="7938" w:type="dxa"/>
          </w:tcPr>
          <w:p w:rsidR="00F33355" w:rsidRPr="00F33355" w:rsidRDefault="00F33355" w:rsidP="009E719E">
            <w:pPr>
              <w:pStyle w:val="Sinespaciado"/>
              <w:jc w:val="both"/>
              <w:rPr>
                <w:rFonts w:ascii="Arial" w:hAnsi="Arial"/>
                <w:sz w:val="20"/>
                <w:szCs w:val="20"/>
                <w:shd w:val="clear" w:color="auto" w:fill="FFFFFF"/>
              </w:rPr>
            </w:pPr>
            <w:r w:rsidRPr="00F33355">
              <w:rPr>
                <w:rFonts w:ascii="Arial" w:hAnsi="Arial"/>
                <w:sz w:val="20"/>
                <w:szCs w:val="20"/>
                <w:shd w:val="clear" w:color="auto" w:fill="FFFFFF"/>
              </w:rPr>
              <w:t>En el México independiente, no hay reelección del Ejecutivo, pero sí de los Legisladores Federales</w:t>
            </w:r>
            <w:r w:rsidRPr="00F33355">
              <w:rPr>
                <w:rFonts w:ascii="Arial" w:hAnsi="Arial"/>
                <w:sz w:val="20"/>
                <w:szCs w:val="20"/>
              </w:rPr>
              <w:t>. (Art. 77 y 5).</w:t>
            </w:r>
          </w:p>
        </w:tc>
      </w:tr>
      <w:tr w:rsidR="00F33355" w:rsidRPr="00F33355" w:rsidTr="009A787E">
        <w:tc>
          <w:tcPr>
            <w:tcW w:w="1413" w:type="dxa"/>
          </w:tcPr>
          <w:p w:rsidR="00F33355" w:rsidRPr="00F33355" w:rsidRDefault="00F33355" w:rsidP="009E719E">
            <w:pPr>
              <w:jc w:val="both"/>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183</w:t>
            </w:r>
            <w:r w:rsidR="00C43805">
              <w:rPr>
                <w:rFonts w:ascii="Arial" w:hAnsi="Arial"/>
                <w:sz w:val="20"/>
                <w:szCs w:val="20"/>
              </w:rPr>
              <w:t>3</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Las llamadas Siete Leyes Constitucionales, de corte centralista, permitieron la reelección indefinida tanto del Presidente de la República como de los miembros del Congreso de la Unión.</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1843</w:t>
            </w:r>
          </w:p>
        </w:tc>
        <w:tc>
          <w:tcPr>
            <w:tcW w:w="7938" w:type="dxa"/>
          </w:tcPr>
          <w:p w:rsidR="00F33355" w:rsidRPr="00F33355" w:rsidRDefault="00F33355" w:rsidP="009E719E">
            <w:pPr>
              <w:jc w:val="both"/>
              <w:rPr>
                <w:rFonts w:ascii="Arial" w:hAnsi="Arial"/>
                <w:sz w:val="20"/>
                <w:szCs w:val="20"/>
              </w:rPr>
            </w:pPr>
            <w:r w:rsidRPr="00F33355">
              <w:rPr>
                <w:rFonts w:ascii="Arial" w:hAnsi="Arial"/>
                <w:sz w:val="20"/>
                <w:szCs w:val="20"/>
              </w:rPr>
              <w:t>Mismo modelo de 1836, esto por omisión legislativa. “lo que no está prohibido está permitido” por lo que la reelección se implementó.</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1847</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El Acta Constitutiva y de Reforma, retomó el modelo federalista de la Constitución de 1824: Ley hueco para Presidente y Legisladores.</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1857</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La Constitución eliminó la Cámara de Senadores, a cambio de lo cual fortaleció el cúmulo de facultades de la diputación federal, frente a un Poder Ejecutivo Federal. No se hace alusión al principio de reelección respecto de ningún cargo público, por lo tanto, puede darse</w:t>
            </w:r>
          </w:p>
        </w:tc>
      </w:tr>
      <w:tr w:rsidR="00F33355" w:rsidRPr="00F33355" w:rsidTr="009A787E">
        <w:tc>
          <w:tcPr>
            <w:tcW w:w="9351" w:type="dxa"/>
            <w:gridSpan w:val="2"/>
            <w:shd w:val="clear" w:color="auto" w:fill="CCFFFF"/>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Después de 1824, ante la inestabilidad política, se dejó el camino para la reelección de diputados y ayuntamientos. En el caso del Ejecutivo, se permitió en las disposiciones legales de 1836 y 1846. Luego en 1847 se implementó la Ley hueco y, en 1857, regresó la reelección inmediata.  Así se entiende que Antonio López de Santa Anna por disposición del Congreso o por golpes de estado, fue mandatario de México en 11 ocasiones, cambiando de manera radical su ideología del centralismo al federalismo.</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1858</w:t>
            </w:r>
          </w:p>
        </w:tc>
        <w:tc>
          <w:tcPr>
            <w:tcW w:w="7938" w:type="dxa"/>
          </w:tcPr>
          <w:p w:rsidR="00F33355" w:rsidRPr="00F33355" w:rsidRDefault="00F33355" w:rsidP="009E719E">
            <w:pPr>
              <w:jc w:val="both"/>
              <w:rPr>
                <w:rFonts w:ascii="Arial" w:hAnsi="Arial"/>
                <w:sz w:val="20"/>
                <w:szCs w:val="20"/>
              </w:rPr>
            </w:pPr>
            <w:r w:rsidRPr="00F33355">
              <w:rPr>
                <w:rFonts w:ascii="Arial" w:hAnsi="Arial"/>
                <w:sz w:val="20"/>
                <w:szCs w:val="20"/>
              </w:rPr>
              <w:t>Desde ese año, con la existencia de dos Presidencias de la República (la de Félix Zuluaga y la de Benito Juárez), dos bases de legitimidad (Plan de Tacubaya y Constitución de 1857), dos capitales (las Ciudades de México y Salamanca) y dos facciones políticas (conservadores y liberales), se inició la llamada guerra de reforma o de los tres años.</w:t>
            </w:r>
          </w:p>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La reelección para presidente estaba permitida, por ello, Benito Juárez fue relecto para el periodo de 1867 a 1871 y posteriormente de 1871 a 1875.</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1875 y 1876</w:t>
            </w:r>
          </w:p>
        </w:tc>
        <w:tc>
          <w:tcPr>
            <w:tcW w:w="7938" w:type="dxa"/>
          </w:tcPr>
          <w:p w:rsidR="00F33355" w:rsidRPr="00F33355" w:rsidRDefault="00F33355" w:rsidP="00F33355">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En últimos años del gobierno juarista y la etapa de Sebastián Lerdo de Teja</w:t>
            </w:r>
            <w:r>
              <w:rPr>
                <w:rFonts w:ascii="Arial" w:hAnsi="Arial"/>
                <w:sz w:val="20"/>
                <w:szCs w:val="20"/>
              </w:rPr>
              <w:t xml:space="preserve">da, previa al advenimiento del </w:t>
            </w:r>
            <w:proofErr w:type="spellStart"/>
            <w:r>
              <w:rPr>
                <w:rFonts w:ascii="Arial" w:hAnsi="Arial"/>
                <w:sz w:val="20"/>
                <w:szCs w:val="20"/>
              </w:rPr>
              <w:t>P</w:t>
            </w:r>
            <w:r w:rsidRPr="00F33355">
              <w:rPr>
                <w:rFonts w:ascii="Arial" w:hAnsi="Arial"/>
                <w:sz w:val="20"/>
                <w:szCs w:val="20"/>
              </w:rPr>
              <w:t>orfiriato</w:t>
            </w:r>
            <w:proofErr w:type="spellEnd"/>
            <w:r w:rsidRPr="00F33355">
              <w:rPr>
                <w:rFonts w:ascii="Arial" w:hAnsi="Arial"/>
                <w:sz w:val="20"/>
                <w:szCs w:val="20"/>
              </w:rPr>
              <w:t xml:space="preserve">, el </w:t>
            </w:r>
            <w:proofErr w:type="spellStart"/>
            <w:r w:rsidRPr="00F33355">
              <w:rPr>
                <w:rFonts w:ascii="Arial" w:hAnsi="Arial"/>
                <w:sz w:val="20"/>
                <w:szCs w:val="20"/>
              </w:rPr>
              <w:t>reeleccionismo</w:t>
            </w:r>
            <w:proofErr w:type="spellEnd"/>
            <w:r w:rsidRPr="00F33355">
              <w:rPr>
                <w:rFonts w:ascii="Arial" w:hAnsi="Arial"/>
                <w:sz w:val="20"/>
                <w:szCs w:val="20"/>
              </w:rPr>
              <w:t xml:space="preserve"> entre los Diputados fue relativamente bajo, osciló entre el 25 % y </w:t>
            </w:r>
            <w:r w:rsidR="00086AD3">
              <w:rPr>
                <w:rFonts w:ascii="Arial" w:hAnsi="Arial"/>
                <w:sz w:val="20"/>
                <w:szCs w:val="20"/>
              </w:rPr>
              <w:t>el 44 %.</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1875</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Lerdo de Tejada abrió nuevamente el Senado</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1876</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Porfirio Díaz, llegó al Poder con el principio de “No Reelección”, por lo que reformó la Constitución en su Art. 78, para prohibirla y establecer la llamada Ley hueco  para el Ejecutivo.</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1887</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Con Díaz, se aprueba otra reforma a la Constitución federal, en la cual se eliminó cualquier acotación a la reelección, siendo ahora inmediata, facilitando el establecimiento de la Dictadura. </w:t>
            </w:r>
          </w:p>
        </w:tc>
      </w:tr>
      <w:tr w:rsidR="00F33355" w:rsidRPr="00F33355" w:rsidTr="009A787E">
        <w:tc>
          <w:tcPr>
            <w:tcW w:w="9351" w:type="dxa"/>
            <w:gridSpan w:val="2"/>
            <w:shd w:val="clear" w:color="auto" w:fill="CCFFFF"/>
          </w:tcPr>
          <w:p w:rsidR="00F33355" w:rsidRPr="00F33355" w:rsidRDefault="009A787E" w:rsidP="009A787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sz w:val="20"/>
                <w:szCs w:val="20"/>
              </w:rPr>
              <w:t>Las disposiciones legales n</w:t>
            </w:r>
            <w:r w:rsidR="00F33355" w:rsidRPr="00F33355">
              <w:rPr>
                <w:rFonts w:ascii="Arial" w:hAnsi="Arial"/>
                <w:sz w:val="20"/>
                <w:szCs w:val="20"/>
              </w:rPr>
              <w:t>o hacen alusión a limitación alguna de tipo reeleccionista ni para los miembros del poder legislativo ni de los ayuntamientos: Constitución Federal de 1824; las Bases y Leyes Constitucionales de la República Mexicana de 1836; las Bases de la Organización Política de la República Mexicana de 1843; el Acta Constitutiva y de Reformas de 1847, la Constitución Federal de los Estados Unidos Mexicanos de 1857 y la Constitución Política de los Estados Unidos Mexicanos de 1917.</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1901</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Se expidió una nueva Ley Electoral, en la cual quedó intacta la opción de la reelección continuada ilimitada.</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1904</w:t>
            </w:r>
          </w:p>
        </w:tc>
        <w:tc>
          <w:tcPr>
            <w:tcW w:w="7938" w:type="dxa"/>
          </w:tcPr>
          <w:p w:rsidR="00F33355" w:rsidRPr="00F33355" w:rsidRDefault="00F33355" w:rsidP="009A787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El periodo presidencial aumentó de cuatro a seis años. Continúo la reelección inmediata para el Presidente. </w:t>
            </w:r>
          </w:p>
        </w:tc>
      </w:tr>
      <w:tr w:rsidR="00F33355" w:rsidRPr="00F33355" w:rsidTr="009A787E">
        <w:tc>
          <w:tcPr>
            <w:tcW w:w="1413"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1919</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Es evidente que el Plan de San Luis Potosí, en la Lucha maderista buscaba eliminar la reelección en todos los cargos, pero </w:t>
            </w:r>
            <w:r w:rsidR="009A787E">
              <w:rPr>
                <w:rFonts w:ascii="Arial" w:hAnsi="Arial"/>
                <w:sz w:val="20"/>
                <w:szCs w:val="20"/>
              </w:rPr>
              <w:t xml:space="preserve">se </w:t>
            </w:r>
            <w:r w:rsidRPr="00F33355">
              <w:rPr>
                <w:rFonts w:ascii="Arial" w:hAnsi="Arial"/>
                <w:sz w:val="20"/>
                <w:szCs w:val="20"/>
              </w:rPr>
              <w:t xml:space="preserve">aplicó específicamente para el Ejecutivo, porque no se expresó fehacientemente para los demás cargos. </w:t>
            </w:r>
          </w:p>
        </w:tc>
      </w:tr>
      <w:tr w:rsidR="00F33355" w:rsidRPr="00F33355" w:rsidTr="009A787E">
        <w:tc>
          <w:tcPr>
            <w:tcW w:w="1413" w:type="dxa"/>
          </w:tcPr>
          <w:p w:rsidR="00F33355" w:rsidRPr="00F33355" w:rsidRDefault="00F33355" w:rsidP="009E719E">
            <w:pPr>
              <w:jc w:val="both"/>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Constitución </w:t>
            </w:r>
          </w:p>
          <w:p w:rsidR="00F33355" w:rsidRPr="00F33355" w:rsidRDefault="00F33355" w:rsidP="009E719E">
            <w:pPr>
              <w:jc w:val="both"/>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1912</w:t>
            </w:r>
          </w:p>
        </w:tc>
        <w:tc>
          <w:tcPr>
            <w:tcW w:w="7938" w:type="dxa"/>
          </w:tcPr>
          <w:p w:rsidR="00F33355" w:rsidRPr="00F33355" w:rsidRDefault="00F33355" w:rsidP="009A787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Determinó el sistema de reelección </w:t>
            </w:r>
            <w:r w:rsidR="009A787E">
              <w:rPr>
                <w:rFonts w:ascii="Arial" w:hAnsi="Arial"/>
                <w:sz w:val="20"/>
                <w:szCs w:val="20"/>
              </w:rPr>
              <w:t>inmediata</w:t>
            </w:r>
            <w:r w:rsidRPr="00F33355">
              <w:rPr>
                <w:rFonts w:ascii="Arial" w:hAnsi="Arial"/>
                <w:sz w:val="20"/>
                <w:szCs w:val="20"/>
              </w:rPr>
              <w:t xml:space="preserve"> para los Legisladores federales, misma que se mantuvo en la Constitución de 1917. Es claro que esto no aplicó para el Ejecutivo.</w:t>
            </w:r>
          </w:p>
        </w:tc>
      </w:tr>
      <w:tr w:rsidR="00F33355" w:rsidRPr="00F33355" w:rsidTr="009A787E">
        <w:tc>
          <w:tcPr>
            <w:tcW w:w="9351" w:type="dxa"/>
            <w:gridSpan w:val="2"/>
            <w:shd w:val="clear" w:color="auto" w:fill="CCFFFF"/>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 xml:space="preserve">Movimiento armado de 1910, el principio de no reelección quedó plenamente establecido para el caso del Poder Ejecutivo Federal. No fue así de tajante respecto de los miembros del Poder Legislativo federal y locales, para ellos, se permitió </w:t>
            </w:r>
            <w:r w:rsidRPr="00F33355">
              <w:rPr>
                <w:rFonts w:ascii="Arial" w:hAnsi="Arial"/>
                <w:b/>
                <w:sz w:val="20"/>
                <w:szCs w:val="20"/>
              </w:rPr>
              <w:t>la Reelección inmediata</w:t>
            </w:r>
            <w:r w:rsidRPr="00F33355">
              <w:rPr>
                <w:rFonts w:ascii="Arial" w:hAnsi="Arial"/>
                <w:sz w:val="20"/>
                <w:szCs w:val="20"/>
              </w:rPr>
              <w:t>.</w:t>
            </w:r>
          </w:p>
        </w:tc>
      </w:tr>
      <w:tr w:rsidR="00F33355" w:rsidRPr="00F33355" w:rsidTr="009A787E">
        <w:tc>
          <w:tcPr>
            <w:tcW w:w="1413" w:type="dxa"/>
          </w:tcPr>
          <w:p w:rsidR="00F33355" w:rsidRPr="00F33355" w:rsidRDefault="00F33355" w:rsidP="009E719E">
            <w:pPr>
              <w:jc w:val="both"/>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1917</w:t>
            </w:r>
          </w:p>
        </w:tc>
        <w:tc>
          <w:tcPr>
            <w:tcW w:w="7938" w:type="dxa"/>
          </w:tcPr>
          <w:p w:rsidR="00F33355" w:rsidRPr="00F33355" w:rsidRDefault="00F33355" w:rsidP="009E719E">
            <w:pPr>
              <w:jc w:val="both"/>
              <w:rPr>
                <w:rFonts w:ascii="Arial" w:hAnsi="Arial"/>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355">
              <w:rPr>
                <w:rFonts w:ascii="Arial" w:hAnsi="Arial"/>
                <w:sz w:val="20"/>
                <w:szCs w:val="20"/>
              </w:rPr>
              <w:t>La Constitución Política de 1917 en su texto original acogió el lema maderista de “No Reelección”, respecto del Presidente de la República (Artículo 83) y Gobernadores (Artículo 115) pero no hubo prohibición respecto de la reelección inmediata de los miembros del Poder Legislativo.</w:t>
            </w:r>
          </w:p>
        </w:tc>
      </w:tr>
      <w:tr w:rsidR="00F33355" w:rsidRPr="00F33355" w:rsidTr="009A787E">
        <w:tc>
          <w:tcPr>
            <w:tcW w:w="1413" w:type="dxa"/>
            <w:tcBorders>
              <w:bottom w:val="single" w:sz="4" w:space="0" w:color="auto"/>
            </w:tcBorders>
          </w:tcPr>
          <w:p w:rsidR="00F33355" w:rsidRPr="00F33355" w:rsidRDefault="00F33355" w:rsidP="009E719E">
            <w:pPr>
              <w:pStyle w:val="Sinespaciado"/>
              <w:rPr>
                <w:rFonts w:ascii="Arial" w:hAnsi="Arial"/>
                <w:sz w:val="20"/>
                <w:szCs w:val="20"/>
                <w:shd w:val="clear" w:color="auto" w:fill="FFFFFF"/>
              </w:rPr>
            </w:pPr>
            <w:r w:rsidRPr="00F33355">
              <w:rPr>
                <w:rFonts w:ascii="Arial" w:hAnsi="Arial"/>
                <w:sz w:val="20"/>
                <w:szCs w:val="20"/>
                <w:shd w:val="clear" w:color="auto" w:fill="FFFFFF"/>
              </w:rPr>
              <w:t>1928</w:t>
            </w:r>
          </w:p>
        </w:tc>
        <w:tc>
          <w:tcPr>
            <w:tcW w:w="7938" w:type="dxa"/>
            <w:tcBorders>
              <w:bottom w:val="single" w:sz="4" w:space="0" w:color="auto"/>
            </w:tcBorders>
          </w:tcPr>
          <w:p w:rsidR="00F33355" w:rsidRPr="00F33355" w:rsidRDefault="00F33355" w:rsidP="009A787E">
            <w:pPr>
              <w:pStyle w:val="Sinespaciado"/>
              <w:jc w:val="both"/>
              <w:rPr>
                <w:rFonts w:ascii="Arial" w:hAnsi="Arial"/>
                <w:b/>
                <w:sz w:val="20"/>
                <w:szCs w:val="20"/>
                <w:shd w:val="clear" w:color="auto" w:fill="FFFFFF"/>
              </w:rPr>
            </w:pPr>
            <w:r w:rsidRPr="00F33355">
              <w:rPr>
                <w:rFonts w:ascii="Arial" w:hAnsi="Arial"/>
                <w:sz w:val="20"/>
                <w:szCs w:val="20"/>
              </w:rPr>
              <w:t xml:space="preserve">Álvaro Obregón, quien reformó los 82 y 83 de la Carta Magna, mediante </w:t>
            </w:r>
            <w:r w:rsidR="009A787E">
              <w:rPr>
                <w:rFonts w:ascii="Arial" w:hAnsi="Arial"/>
                <w:sz w:val="20"/>
                <w:szCs w:val="20"/>
              </w:rPr>
              <w:t xml:space="preserve">reforma constitucional </w:t>
            </w:r>
            <w:r w:rsidRPr="00F33355">
              <w:rPr>
                <w:rFonts w:ascii="Arial" w:hAnsi="Arial"/>
                <w:sz w:val="20"/>
                <w:szCs w:val="20"/>
              </w:rPr>
              <w:t xml:space="preserve">en 1927 y 1928, que permitieron la reelección del Presidente, siempre que mediara </w:t>
            </w:r>
            <w:r w:rsidR="009A787E">
              <w:rPr>
                <w:rFonts w:ascii="Arial" w:hAnsi="Arial"/>
                <w:sz w:val="20"/>
                <w:szCs w:val="20"/>
              </w:rPr>
              <w:t xml:space="preserve">un periodo intermedio. </w:t>
            </w:r>
            <w:r w:rsidRPr="00F33355">
              <w:rPr>
                <w:rFonts w:ascii="Arial" w:hAnsi="Arial"/>
                <w:sz w:val="20"/>
                <w:szCs w:val="20"/>
              </w:rPr>
              <w:t>Así se postuló Obregón quien ganó, pero fue asesinado.</w:t>
            </w:r>
          </w:p>
        </w:tc>
      </w:tr>
      <w:tr w:rsidR="00F33355" w:rsidRPr="00F33355" w:rsidTr="009A787E">
        <w:tc>
          <w:tcPr>
            <w:tcW w:w="9351" w:type="dxa"/>
            <w:gridSpan w:val="2"/>
            <w:tcBorders>
              <w:bottom w:val="single" w:sz="4" w:space="0" w:color="auto"/>
            </w:tcBorders>
            <w:shd w:val="clear" w:color="auto" w:fill="CCFFFF"/>
          </w:tcPr>
          <w:p w:rsidR="00F33355" w:rsidRPr="00F33355" w:rsidRDefault="00F33355" w:rsidP="00F33355">
            <w:pPr>
              <w:pStyle w:val="Sinespaciado"/>
              <w:jc w:val="both"/>
              <w:rPr>
                <w:rFonts w:ascii="Arial" w:hAnsi="Arial"/>
                <w:b/>
                <w:sz w:val="20"/>
                <w:szCs w:val="20"/>
                <w:shd w:val="clear" w:color="auto" w:fill="FFFFFF"/>
              </w:rPr>
            </w:pPr>
            <w:r w:rsidRPr="00F33355">
              <w:rPr>
                <w:rFonts w:ascii="Arial" w:hAnsi="Arial"/>
                <w:sz w:val="20"/>
                <w:szCs w:val="20"/>
              </w:rPr>
              <w:t>A partir de la reforma constitucional de 1933 y como con</w:t>
            </w:r>
            <w:r w:rsidR="009A787E">
              <w:rPr>
                <w:rFonts w:ascii="Arial" w:hAnsi="Arial"/>
                <w:sz w:val="20"/>
                <w:szCs w:val="20"/>
              </w:rPr>
              <w:t>secuencia de las reformas</w:t>
            </w:r>
            <w:r w:rsidRPr="00F33355">
              <w:rPr>
                <w:rFonts w:ascii="Arial" w:hAnsi="Arial"/>
                <w:sz w:val="20"/>
                <w:szCs w:val="20"/>
              </w:rPr>
              <w:t xml:space="preserve"> políticas que se derivaron del intento reeleccionista del Gral. Álvaro Obregón en la Presidencia de la República y el advenimiento del llamado “Maximato” ejercido de facto por el Gral. Plutarco Elías Calles</w:t>
            </w:r>
            <w:r w:rsidR="009A787E">
              <w:rPr>
                <w:rFonts w:ascii="Arial" w:hAnsi="Arial"/>
                <w:sz w:val="20"/>
                <w:szCs w:val="20"/>
              </w:rPr>
              <w:t>,</w:t>
            </w:r>
            <w:r w:rsidRPr="00F33355">
              <w:rPr>
                <w:rFonts w:ascii="Arial" w:hAnsi="Arial"/>
                <w:sz w:val="20"/>
                <w:szCs w:val="20"/>
              </w:rPr>
              <w:t xml:space="preserve"> se prohibió la </w:t>
            </w:r>
            <w:r w:rsidRPr="00F33355">
              <w:rPr>
                <w:rFonts w:ascii="Arial" w:hAnsi="Arial"/>
                <w:sz w:val="20"/>
                <w:szCs w:val="20"/>
                <w:shd w:val="clear" w:color="auto" w:fill="FFFFFF"/>
              </w:rPr>
              <w:t xml:space="preserve">reelección sucesiva del Ejecutivo. </w:t>
            </w:r>
          </w:p>
        </w:tc>
      </w:tr>
      <w:tr w:rsidR="00F33355" w:rsidRPr="00F33355" w:rsidTr="009A787E">
        <w:tc>
          <w:tcPr>
            <w:tcW w:w="1413" w:type="dxa"/>
            <w:tcBorders>
              <w:top w:val="single" w:sz="4" w:space="0" w:color="auto"/>
            </w:tcBorders>
          </w:tcPr>
          <w:p w:rsidR="00F33355" w:rsidRPr="00F33355" w:rsidRDefault="00F33355" w:rsidP="00F33355">
            <w:pPr>
              <w:pStyle w:val="Sinespaciado"/>
              <w:jc w:val="both"/>
              <w:rPr>
                <w:rFonts w:ascii="Arial" w:hAnsi="Arial"/>
                <w:b/>
                <w:sz w:val="20"/>
                <w:szCs w:val="20"/>
                <w:shd w:val="clear" w:color="auto" w:fill="FFFFFF"/>
              </w:rPr>
            </w:pPr>
            <w:r w:rsidRPr="00F33355">
              <w:rPr>
                <w:rFonts w:ascii="Arial" w:hAnsi="Arial"/>
                <w:sz w:val="20"/>
                <w:szCs w:val="20"/>
                <w:shd w:val="clear" w:color="auto" w:fill="FFFFFF"/>
              </w:rPr>
              <w:t>1933</w:t>
            </w:r>
          </w:p>
        </w:tc>
        <w:tc>
          <w:tcPr>
            <w:tcW w:w="7938" w:type="dxa"/>
            <w:tcBorders>
              <w:top w:val="single" w:sz="4" w:space="0" w:color="auto"/>
            </w:tcBorders>
          </w:tcPr>
          <w:p w:rsidR="00F33355" w:rsidRPr="00F33355" w:rsidRDefault="00F33355" w:rsidP="009A787E">
            <w:pPr>
              <w:pStyle w:val="Sinespaciado"/>
              <w:jc w:val="both"/>
              <w:rPr>
                <w:rFonts w:ascii="Arial" w:hAnsi="Arial"/>
                <w:b/>
                <w:sz w:val="20"/>
                <w:szCs w:val="20"/>
                <w:shd w:val="clear" w:color="auto" w:fill="FFFFFF"/>
              </w:rPr>
            </w:pPr>
            <w:r w:rsidRPr="00F33355">
              <w:rPr>
                <w:rFonts w:ascii="Arial" w:hAnsi="Arial"/>
                <w:sz w:val="20"/>
                <w:szCs w:val="20"/>
              </w:rPr>
              <w:t xml:space="preserve">En el mandato del General Abelardo L. Rodríguez en 1933, se reformó el Artículo 83 reestableciendo el principio de No Reelección en caso del Presidente de los Estados Unidos Mexicanos. </w:t>
            </w:r>
            <w:r w:rsidR="009A787E">
              <w:rPr>
                <w:rFonts w:ascii="Arial" w:hAnsi="Arial"/>
                <w:b/>
                <w:sz w:val="20"/>
                <w:szCs w:val="20"/>
              </w:rPr>
              <w:t>Esto también tuvo un impacto</w:t>
            </w:r>
            <w:r w:rsidRPr="00F33355">
              <w:rPr>
                <w:rFonts w:ascii="Arial" w:hAnsi="Arial"/>
                <w:b/>
                <w:sz w:val="20"/>
                <w:szCs w:val="20"/>
              </w:rPr>
              <w:t xml:space="preserve"> en el caso de los legisladores, porque se decretó la no reelección consecutiva.</w:t>
            </w:r>
            <w:r w:rsidRPr="00F33355">
              <w:rPr>
                <w:rFonts w:ascii="Arial" w:hAnsi="Arial"/>
                <w:sz w:val="20"/>
                <w:szCs w:val="20"/>
              </w:rPr>
              <w:t xml:space="preserve"> Se determinó que para los legisladores propietarios se aplicaría la Ley hueco, pero para los suplentes, podría ser inmediata, si no habían adquirido el rango de propietarios.</w:t>
            </w:r>
          </w:p>
        </w:tc>
      </w:tr>
      <w:tr w:rsidR="00F33355" w:rsidRPr="00F33355" w:rsidTr="009A787E">
        <w:tc>
          <w:tcPr>
            <w:tcW w:w="1413" w:type="dxa"/>
          </w:tcPr>
          <w:p w:rsidR="00F33355" w:rsidRPr="00F33355" w:rsidRDefault="00F33355" w:rsidP="00F33355">
            <w:pPr>
              <w:pStyle w:val="Sinespaciado"/>
              <w:jc w:val="both"/>
              <w:rPr>
                <w:rFonts w:ascii="Arial" w:hAnsi="Arial"/>
                <w:sz w:val="20"/>
                <w:szCs w:val="20"/>
              </w:rPr>
            </w:pPr>
            <w:r w:rsidRPr="00F33355">
              <w:rPr>
                <w:rFonts w:ascii="Arial" w:hAnsi="Arial"/>
                <w:sz w:val="20"/>
                <w:szCs w:val="20"/>
              </w:rPr>
              <w:t>1964</w:t>
            </w:r>
          </w:p>
        </w:tc>
        <w:tc>
          <w:tcPr>
            <w:tcW w:w="7938" w:type="dxa"/>
          </w:tcPr>
          <w:p w:rsidR="00F33355" w:rsidRPr="00F33355" w:rsidRDefault="00F33355" w:rsidP="00F33355">
            <w:pPr>
              <w:pStyle w:val="Sinespaciado"/>
              <w:jc w:val="both"/>
              <w:rPr>
                <w:rFonts w:ascii="Arial" w:hAnsi="Arial"/>
                <w:sz w:val="20"/>
                <w:szCs w:val="20"/>
              </w:rPr>
            </w:pPr>
            <w:r w:rsidRPr="00F33355">
              <w:rPr>
                <w:rFonts w:ascii="Arial" w:hAnsi="Arial"/>
                <w:sz w:val="20"/>
                <w:szCs w:val="20"/>
              </w:rPr>
              <w:t xml:space="preserve">El Partido Popular Socialista, impulsó una iniciativa para promover la reelección en el Congreso. Vicente Lombardo Toledano, señaló que la imposibilidad de reelegir a los diputados impedía la formación de cuadros parlamentarios suficientemente preparados y profesionales para garantizar una adecuada labor legislativa. </w:t>
            </w:r>
          </w:p>
          <w:p w:rsidR="00F33355" w:rsidRPr="00F33355" w:rsidRDefault="00F33355" w:rsidP="00F33355">
            <w:pPr>
              <w:pStyle w:val="Sinespaciado"/>
              <w:jc w:val="both"/>
              <w:rPr>
                <w:rFonts w:ascii="Arial" w:hAnsi="Arial"/>
                <w:sz w:val="20"/>
                <w:szCs w:val="20"/>
              </w:rPr>
            </w:pPr>
            <w:r w:rsidRPr="00F33355">
              <w:rPr>
                <w:rFonts w:ascii="Arial" w:hAnsi="Arial"/>
                <w:sz w:val="20"/>
                <w:szCs w:val="20"/>
              </w:rPr>
              <w:t>Después siguieron una serie más de iniciativas que buscaban la reelección inmediata de los leg</w:t>
            </w:r>
            <w:r w:rsidR="009A787E">
              <w:rPr>
                <w:rFonts w:ascii="Arial" w:hAnsi="Arial"/>
                <w:sz w:val="20"/>
                <w:szCs w:val="20"/>
              </w:rPr>
              <w:t>isladores, pero ninguna prosperó</w:t>
            </w:r>
            <w:r w:rsidRPr="00F33355">
              <w:rPr>
                <w:rFonts w:ascii="Arial" w:hAnsi="Arial"/>
                <w:sz w:val="20"/>
                <w:szCs w:val="20"/>
              </w:rPr>
              <w:t xml:space="preserve"> hasta 2014.</w:t>
            </w:r>
          </w:p>
        </w:tc>
      </w:tr>
      <w:tr w:rsidR="00F33355" w:rsidRPr="00F33355" w:rsidTr="009A787E">
        <w:tc>
          <w:tcPr>
            <w:tcW w:w="1413" w:type="dxa"/>
          </w:tcPr>
          <w:p w:rsidR="00F33355" w:rsidRPr="00F33355" w:rsidRDefault="00F33355" w:rsidP="00F33355">
            <w:pPr>
              <w:pStyle w:val="Sinespaciado"/>
              <w:jc w:val="both"/>
              <w:rPr>
                <w:rFonts w:ascii="Arial" w:hAnsi="Arial"/>
                <w:b/>
                <w:sz w:val="20"/>
                <w:szCs w:val="20"/>
              </w:rPr>
            </w:pPr>
            <w:r w:rsidRPr="00F33355">
              <w:rPr>
                <w:rFonts w:ascii="Arial" w:hAnsi="Arial"/>
                <w:b/>
                <w:sz w:val="20"/>
                <w:szCs w:val="20"/>
              </w:rPr>
              <w:t>2014</w:t>
            </w:r>
            <w:r w:rsidR="009A787E">
              <w:rPr>
                <w:rStyle w:val="Refdenotaalpie"/>
                <w:rFonts w:ascii="Arial" w:hAnsi="Arial"/>
                <w:b/>
                <w:sz w:val="20"/>
                <w:szCs w:val="20"/>
              </w:rPr>
              <w:footnoteReference w:id="25"/>
            </w:r>
          </w:p>
        </w:tc>
        <w:tc>
          <w:tcPr>
            <w:tcW w:w="7938" w:type="dxa"/>
          </w:tcPr>
          <w:p w:rsidR="00F33355" w:rsidRPr="00F33355" w:rsidRDefault="00F33355" w:rsidP="00F33355">
            <w:pPr>
              <w:pStyle w:val="Sinespaciado"/>
              <w:jc w:val="both"/>
              <w:rPr>
                <w:rFonts w:ascii="Arial" w:hAnsi="Arial"/>
                <w:sz w:val="20"/>
                <w:szCs w:val="20"/>
              </w:rPr>
            </w:pPr>
            <w:r w:rsidRPr="00F33355">
              <w:rPr>
                <w:rFonts w:ascii="Arial" w:hAnsi="Arial"/>
                <w:sz w:val="20"/>
                <w:szCs w:val="20"/>
              </w:rPr>
              <w:t xml:space="preserve">La reelección de Legisladores federales y locales no será indefinida, sino que para los diputados sólo está permitida por un máximo de cuatro periodos (12 años en total) y para los alcaldes y regidores sólo por un periodo más de tres años para sumar 6 en total. </w:t>
            </w:r>
            <w:r w:rsidRPr="00F33355">
              <w:rPr>
                <w:rFonts w:ascii="Arial" w:hAnsi="Arial"/>
                <w:sz w:val="20"/>
                <w:szCs w:val="20"/>
                <w:shd w:val="clear" w:color="auto" w:fill="FFFFFF"/>
              </w:rPr>
              <w:t xml:space="preserve">Se permite la reelección de legisladores por los Artículo </w:t>
            </w:r>
            <w:r w:rsidRPr="00F33355">
              <w:rPr>
                <w:rFonts w:ascii="Arial" w:hAnsi="Arial"/>
                <w:sz w:val="20"/>
                <w:szCs w:val="20"/>
              </w:rPr>
              <w:t>59, 115 y 116 de la Constitución. Y se niega al Titular del Poder Ejecutivo y Gobernadores, por el Artículo 83 de la Constitución.</w:t>
            </w:r>
          </w:p>
        </w:tc>
      </w:tr>
    </w:tbl>
    <w:p w:rsidR="003646DC" w:rsidRPr="009A787E" w:rsidRDefault="00F33355" w:rsidP="00F33355">
      <w:pPr>
        <w:pStyle w:val="Sinespaciado"/>
        <w:jc w:val="both"/>
        <w:rPr>
          <w:rFonts w:ascii="Arial" w:hAnsi="Arial"/>
          <w:sz w:val="18"/>
          <w:szCs w:val="18"/>
        </w:rPr>
      </w:pPr>
      <w:r w:rsidRPr="009A787E">
        <w:rPr>
          <w:rFonts w:ascii="Arial" w:hAnsi="Arial"/>
          <w:sz w:val="18"/>
          <w:szCs w:val="18"/>
        </w:rPr>
        <w:t xml:space="preserve">FUENTE: Elaboración propia con datos de la investigación: BARDÁN ESQUIVEL, CUITLAHUAC (COORD), </w:t>
      </w:r>
      <w:r w:rsidRPr="009A787E">
        <w:rPr>
          <w:rFonts w:ascii="Arial" w:hAnsi="Arial"/>
          <w:i/>
          <w:sz w:val="18"/>
          <w:szCs w:val="18"/>
        </w:rPr>
        <w:t>Reelección Legislativa,</w:t>
      </w:r>
      <w:r w:rsidRPr="009A787E">
        <w:rPr>
          <w:rFonts w:ascii="Arial" w:hAnsi="Arial"/>
          <w:sz w:val="18"/>
          <w:szCs w:val="18"/>
        </w:rPr>
        <w:t xml:space="preserve"> Edit. Instituto de Investigaciones Legislativas del Senado de la República, México, 2002. 72 pp. </w:t>
      </w:r>
    </w:p>
    <w:p w:rsidR="001A128E" w:rsidRPr="00F33355" w:rsidRDefault="001A128E" w:rsidP="00F33355">
      <w:pPr>
        <w:pStyle w:val="Sinespaciado"/>
        <w:jc w:val="both"/>
        <w:rPr>
          <w:rFonts w:ascii="Arial" w:hAnsi="Arial"/>
          <w:sz w:val="20"/>
          <w:szCs w:val="20"/>
        </w:rPr>
      </w:pPr>
    </w:p>
    <w:p w:rsidR="00C91766" w:rsidRPr="00C91766" w:rsidRDefault="00C91766" w:rsidP="00C91766">
      <w:pPr>
        <w:spacing w:line="360" w:lineRule="auto"/>
        <w:jc w:val="both"/>
        <w:rPr>
          <w:rFonts w:ascii="Arial" w:hAnsi="Arial"/>
          <w:sz w:val="24"/>
          <w:szCs w:val="24"/>
        </w:rPr>
      </w:pPr>
      <w:r>
        <w:rPr>
          <w:rFonts w:ascii="Arial" w:hAnsi="Arial"/>
          <w:sz w:val="24"/>
          <w:szCs w:val="24"/>
        </w:rPr>
        <w:t>A</w:t>
      </w:r>
      <w:r w:rsidRPr="00C91766">
        <w:rPr>
          <w:rFonts w:ascii="Arial" w:hAnsi="Arial"/>
          <w:sz w:val="24"/>
          <w:szCs w:val="24"/>
        </w:rPr>
        <w:t>unque la Reforma Electoral de 2014 permitió la reelección inmediata para los legisladores federales y diversos cargos de elección en los Estados, no planteó los puntos finos, que requerían es</w:t>
      </w:r>
      <w:r w:rsidR="007B32E8">
        <w:rPr>
          <w:rFonts w:ascii="Arial" w:hAnsi="Arial"/>
          <w:sz w:val="24"/>
          <w:szCs w:val="24"/>
        </w:rPr>
        <w:t xml:space="preserve">tablecerse </w:t>
      </w:r>
      <w:r w:rsidRPr="00C91766">
        <w:rPr>
          <w:rFonts w:ascii="Arial" w:hAnsi="Arial"/>
          <w:sz w:val="24"/>
          <w:szCs w:val="24"/>
        </w:rPr>
        <w:t xml:space="preserve">para la toma inmediata de decisiones. </w:t>
      </w:r>
    </w:p>
    <w:p w:rsidR="00C91766" w:rsidRPr="00C91766" w:rsidRDefault="001120EC" w:rsidP="00C91766">
      <w:pPr>
        <w:spacing w:line="360" w:lineRule="auto"/>
        <w:jc w:val="both"/>
        <w:rPr>
          <w:rFonts w:ascii="Arial" w:hAnsi="Arial"/>
          <w:sz w:val="24"/>
          <w:szCs w:val="24"/>
        </w:rPr>
      </w:pPr>
      <w:r>
        <w:rPr>
          <w:rFonts w:ascii="Arial" w:hAnsi="Arial"/>
          <w:sz w:val="24"/>
          <w:szCs w:val="24"/>
        </w:rPr>
        <w:t>D</w:t>
      </w:r>
      <w:r w:rsidR="00C91766" w:rsidRPr="00C91766">
        <w:rPr>
          <w:rFonts w:ascii="Arial" w:hAnsi="Arial"/>
          <w:sz w:val="24"/>
          <w:szCs w:val="24"/>
        </w:rPr>
        <w:t xml:space="preserve">ispuso que los senadores podrán ser electos </w:t>
      </w:r>
      <w:r w:rsidR="00C91766" w:rsidRPr="009A787E">
        <w:rPr>
          <w:rFonts w:ascii="Arial" w:hAnsi="Arial"/>
          <w:sz w:val="24"/>
          <w:szCs w:val="24"/>
          <w:u w:val="single"/>
        </w:rPr>
        <w:t>hasta</w:t>
      </w:r>
      <w:r w:rsidR="00C91766" w:rsidRPr="00C91766">
        <w:rPr>
          <w:rFonts w:ascii="Arial" w:hAnsi="Arial"/>
          <w:sz w:val="24"/>
          <w:szCs w:val="24"/>
        </w:rPr>
        <w:t xml:space="preserve"> por dos </w:t>
      </w:r>
      <w:r w:rsidR="00934B10">
        <w:rPr>
          <w:rFonts w:ascii="Arial" w:hAnsi="Arial"/>
          <w:sz w:val="24"/>
          <w:szCs w:val="24"/>
        </w:rPr>
        <w:t xml:space="preserve">periodos consecutivos </w:t>
      </w:r>
      <w:r w:rsidR="00C91766" w:rsidRPr="00C91766">
        <w:rPr>
          <w:rFonts w:ascii="Arial" w:hAnsi="Arial"/>
          <w:sz w:val="24"/>
          <w:szCs w:val="24"/>
        </w:rPr>
        <w:t>y los diputados federales hasta por cuatro</w:t>
      </w:r>
      <w:r w:rsidR="00934B10">
        <w:rPr>
          <w:rFonts w:ascii="Arial" w:hAnsi="Arial"/>
          <w:sz w:val="24"/>
          <w:szCs w:val="24"/>
        </w:rPr>
        <w:t xml:space="preserve">. Y de acuerdo con el Artículo 59 Constitucional, deberán </w:t>
      </w:r>
      <w:r w:rsidR="00C91766" w:rsidRPr="00C91766">
        <w:rPr>
          <w:rFonts w:ascii="Arial" w:hAnsi="Arial"/>
          <w:sz w:val="24"/>
          <w:szCs w:val="24"/>
        </w:rPr>
        <w:t>ser postulados por el mismo partido, a menos que hayan renunciado a su militancia antes de la mitad de su mandato.</w:t>
      </w:r>
      <w:r w:rsidR="00934B10" w:rsidRPr="00C91766">
        <w:rPr>
          <w:rFonts w:ascii="Arial" w:hAnsi="Arial"/>
          <w:sz w:val="24"/>
          <w:szCs w:val="24"/>
        </w:rPr>
        <w:t xml:space="preserve"> </w:t>
      </w:r>
      <w:r>
        <w:rPr>
          <w:rFonts w:ascii="Arial" w:hAnsi="Arial"/>
          <w:sz w:val="24"/>
          <w:szCs w:val="24"/>
        </w:rPr>
        <w:t>Pero, como en caso de las distintas legislaturas l</w:t>
      </w:r>
      <w:r w:rsidR="009A787E">
        <w:rPr>
          <w:rFonts w:ascii="Arial" w:hAnsi="Arial"/>
          <w:sz w:val="24"/>
          <w:szCs w:val="24"/>
        </w:rPr>
        <w:t>ocales, la palabra “hasta” no dio</w:t>
      </w:r>
      <w:r>
        <w:rPr>
          <w:rFonts w:ascii="Arial" w:hAnsi="Arial"/>
          <w:sz w:val="24"/>
          <w:szCs w:val="24"/>
        </w:rPr>
        <w:t xml:space="preserve"> certeza y t</w:t>
      </w:r>
      <w:r w:rsidR="009A787E">
        <w:rPr>
          <w:rFonts w:ascii="Arial" w:hAnsi="Arial"/>
          <w:sz w:val="24"/>
          <w:szCs w:val="24"/>
        </w:rPr>
        <w:t xml:space="preserve">iene </w:t>
      </w:r>
      <w:r>
        <w:rPr>
          <w:rFonts w:ascii="Arial" w:hAnsi="Arial"/>
          <w:sz w:val="24"/>
          <w:szCs w:val="24"/>
        </w:rPr>
        <w:t xml:space="preserve">que definirse con claridad en la ley electoral. </w:t>
      </w:r>
    </w:p>
    <w:p w:rsidR="00C91766" w:rsidRDefault="00934B10" w:rsidP="00B527FE">
      <w:pPr>
        <w:autoSpaceDE w:val="0"/>
        <w:autoSpaceDN w:val="0"/>
        <w:adjustRightInd w:val="0"/>
        <w:spacing w:after="0" w:line="360" w:lineRule="auto"/>
        <w:jc w:val="both"/>
        <w:rPr>
          <w:rFonts w:ascii="Arial" w:hAnsi="Arial"/>
          <w:sz w:val="24"/>
          <w:szCs w:val="24"/>
        </w:rPr>
      </w:pPr>
      <w:r w:rsidRPr="00934B10">
        <w:rPr>
          <w:rFonts w:ascii="Arial" w:hAnsi="Arial"/>
          <w:sz w:val="24"/>
          <w:szCs w:val="24"/>
        </w:rPr>
        <w:t>C</w:t>
      </w:r>
      <w:r w:rsidR="00C91766" w:rsidRPr="00934B10">
        <w:rPr>
          <w:rFonts w:ascii="Arial" w:hAnsi="Arial"/>
          <w:sz w:val="24"/>
          <w:szCs w:val="24"/>
        </w:rPr>
        <w:t>on excepción de la Ciudad de México y Puebla,</w:t>
      </w:r>
      <w:r w:rsidRPr="00934B10">
        <w:rPr>
          <w:rFonts w:ascii="Arial" w:hAnsi="Arial"/>
          <w:sz w:val="24"/>
          <w:szCs w:val="24"/>
        </w:rPr>
        <w:t xml:space="preserve"> donde no estuvo prevista la reelección para el proceso electoral 2017-2018</w:t>
      </w:r>
      <w:r w:rsidR="00B527FE">
        <w:rPr>
          <w:rFonts w:ascii="Arial" w:hAnsi="Arial"/>
          <w:sz w:val="24"/>
          <w:szCs w:val="24"/>
        </w:rPr>
        <w:t xml:space="preserve"> (pero si está contemplado en sus legislaciones electorales</w:t>
      </w:r>
      <w:r w:rsidR="00B6758D">
        <w:rPr>
          <w:rStyle w:val="Refdenotaalpie"/>
          <w:rFonts w:ascii="Arial" w:hAnsi="Arial"/>
          <w:sz w:val="24"/>
          <w:szCs w:val="24"/>
        </w:rPr>
        <w:footnoteReference w:id="26"/>
      </w:r>
      <w:r w:rsidR="00B527FE">
        <w:rPr>
          <w:rFonts w:ascii="Arial" w:hAnsi="Arial"/>
          <w:sz w:val="24"/>
          <w:szCs w:val="24"/>
        </w:rPr>
        <w:t>)</w:t>
      </w:r>
      <w:r w:rsidR="00C91766" w:rsidRPr="00934B10">
        <w:rPr>
          <w:rFonts w:ascii="Arial" w:hAnsi="Arial"/>
          <w:sz w:val="24"/>
          <w:szCs w:val="24"/>
        </w:rPr>
        <w:t xml:space="preserve"> 30 estados de la República ya rea</w:t>
      </w:r>
      <w:r w:rsidR="00D06141">
        <w:rPr>
          <w:rFonts w:ascii="Arial" w:hAnsi="Arial"/>
          <w:sz w:val="24"/>
          <w:szCs w:val="24"/>
        </w:rPr>
        <w:t>lizaron en diversos niveles</w:t>
      </w:r>
      <w:r w:rsidR="001120EC">
        <w:rPr>
          <w:rFonts w:ascii="Arial" w:hAnsi="Arial"/>
          <w:sz w:val="24"/>
          <w:szCs w:val="24"/>
        </w:rPr>
        <w:t xml:space="preserve"> </w:t>
      </w:r>
      <w:r w:rsidR="00C91766" w:rsidRPr="00934B10">
        <w:rPr>
          <w:rFonts w:ascii="Arial" w:hAnsi="Arial"/>
          <w:sz w:val="24"/>
          <w:szCs w:val="24"/>
        </w:rPr>
        <w:t xml:space="preserve">elecciones </w:t>
      </w:r>
      <w:r w:rsidR="001120EC">
        <w:rPr>
          <w:rFonts w:ascii="Arial" w:hAnsi="Arial"/>
          <w:sz w:val="24"/>
          <w:szCs w:val="24"/>
        </w:rPr>
        <w:t xml:space="preserve">consecutivas. </w:t>
      </w:r>
      <w:r w:rsidR="00B527FE">
        <w:rPr>
          <w:rFonts w:ascii="Arial" w:hAnsi="Arial"/>
          <w:sz w:val="24"/>
          <w:szCs w:val="24"/>
        </w:rPr>
        <w:t>La implementación no ha sido tersa, por el contrario, diversos a</w:t>
      </w:r>
      <w:r w:rsidR="00D06141">
        <w:rPr>
          <w:rFonts w:ascii="Arial" w:hAnsi="Arial"/>
          <w:sz w:val="24"/>
          <w:szCs w:val="24"/>
        </w:rPr>
        <w:t>spirantes a la reelección local</w:t>
      </w:r>
      <w:r w:rsidR="00B527FE">
        <w:rPr>
          <w:rFonts w:ascii="Arial" w:hAnsi="Arial"/>
          <w:sz w:val="24"/>
          <w:szCs w:val="24"/>
        </w:rPr>
        <w:t xml:space="preserve"> introdujeron Controversias Constitucionales, impulsando que la Suprema Corte de Justicia de la Nación se pronunciara en torno a diferentes aristas. </w:t>
      </w:r>
    </w:p>
    <w:p w:rsidR="00C91766" w:rsidRDefault="007B32E8" w:rsidP="002A735D">
      <w:pPr>
        <w:autoSpaceDE w:val="0"/>
        <w:autoSpaceDN w:val="0"/>
        <w:adjustRightInd w:val="0"/>
        <w:spacing w:after="0" w:line="360" w:lineRule="auto"/>
        <w:jc w:val="both"/>
        <w:rPr>
          <w:rFonts w:ascii="Arial" w:hAnsi="Arial"/>
          <w:sz w:val="24"/>
          <w:szCs w:val="24"/>
        </w:rPr>
      </w:pPr>
      <w:r w:rsidRPr="007B32E8">
        <w:rPr>
          <w:rFonts w:ascii="Arial" w:hAnsi="Arial"/>
          <w:sz w:val="24"/>
          <w:szCs w:val="24"/>
        </w:rPr>
        <w:t>De acuerdo con Santiago López Acosta y Guillermo Rafael Gómez Romo de Vivar en su obra, denominada: “</w:t>
      </w:r>
      <w:r w:rsidRPr="007B32E8">
        <w:rPr>
          <w:rFonts w:ascii="Arial" w:hAnsi="Arial"/>
          <w:i/>
          <w:sz w:val="24"/>
          <w:szCs w:val="24"/>
        </w:rPr>
        <w:t>Restablecimiento de la reelección de México en 2018”</w:t>
      </w:r>
      <w:r w:rsidRPr="007B32E8">
        <w:rPr>
          <w:rStyle w:val="Refdenotaalpie"/>
          <w:rFonts w:ascii="Arial" w:hAnsi="Arial"/>
          <w:i/>
          <w:sz w:val="24"/>
          <w:szCs w:val="24"/>
        </w:rPr>
        <w:footnoteReference w:id="27"/>
      </w:r>
      <w:r w:rsidRPr="007B32E8">
        <w:rPr>
          <w:rFonts w:ascii="Arial" w:hAnsi="Arial"/>
          <w:i/>
          <w:sz w:val="24"/>
          <w:szCs w:val="24"/>
        </w:rPr>
        <w:t xml:space="preserve"> </w:t>
      </w:r>
      <w:r w:rsidR="001120EC">
        <w:rPr>
          <w:rFonts w:ascii="Arial" w:hAnsi="Arial"/>
          <w:sz w:val="24"/>
          <w:szCs w:val="24"/>
        </w:rPr>
        <w:t>algunas de las principale</w:t>
      </w:r>
      <w:r w:rsidR="00E61095">
        <w:rPr>
          <w:rFonts w:ascii="Arial" w:hAnsi="Arial"/>
          <w:sz w:val="24"/>
          <w:szCs w:val="24"/>
        </w:rPr>
        <w:t>s dudas sobre el tema fueron: 1. ¿E</w:t>
      </w:r>
      <w:r w:rsidR="002A735D">
        <w:rPr>
          <w:rFonts w:ascii="Arial" w:hAnsi="Arial"/>
          <w:sz w:val="24"/>
          <w:szCs w:val="24"/>
        </w:rPr>
        <w:t>n qué tiempo deben desarrollar</w:t>
      </w:r>
      <w:r w:rsidR="00E61095">
        <w:rPr>
          <w:rFonts w:ascii="Arial" w:hAnsi="Arial"/>
          <w:sz w:val="24"/>
          <w:szCs w:val="24"/>
        </w:rPr>
        <w:t>se la campaña electoral?; 2. ¿C</w:t>
      </w:r>
      <w:r w:rsidR="002A735D">
        <w:rPr>
          <w:rFonts w:ascii="Arial" w:hAnsi="Arial"/>
          <w:sz w:val="24"/>
          <w:szCs w:val="24"/>
        </w:rPr>
        <w:t>uán</w:t>
      </w:r>
      <w:r w:rsidR="00E61095">
        <w:rPr>
          <w:rFonts w:ascii="Arial" w:hAnsi="Arial"/>
          <w:sz w:val="24"/>
          <w:szCs w:val="24"/>
        </w:rPr>
        <w:t>do deberán separarse del cargo?;</w:t>
      </w:r>
      <w:r w:rsidR="002A735D">
        <w:rPr>
          <w:rFonts w:ascii="Arial" w:hAnsi="Arial"/>
          <w:sz w:val="24"/>
          <w:szCs w:val="24"/>
        </w:rPr>
        <w:t xml:space="preserve"> 3. ¿Cómo puede aplicar</w:t>
      </w:r>
      <w:r w:rsidR="00E61095">
        <w:rPr>
          <w:rFonts w:ascii="Arial" w:hAnsi="Arial"/>
          <w:sz w:val="24"/>
          <w:szCs w:val="24"/>
        </w:rPr>
        <w:t>se</w:t>
      </w:r>
      <w:r w:rsidR="002A735D">
        <w:rPr>
          <w:rFonts w:ascii="Arial" w:hAnsi="Arial"/>
          <w:sz w:val="24"/>
          <w:szCs w:val="24"/>
        </w:rPr>
        <w:t xml:space="preserve"> la reelección en los diputados suplentes y en los</w:t>
      </w:r>
      <w:r w:rsidR="00E61095">
        <w:rPr>
          <w:rFonts w:ascii="Arial" w:hAnsi="Arial"/>
          <w:sz w:val="24"/>
          <w:szCs w:val="24"/>
        </w:rPr>
        <w:t xml:space="preserve"> miembros de los ayuntamientos?;</w:t>
      </w:r>
      <w:r w:rsidR="002A735D">
        <w:rPr>
          <w:rFonts w:ascii="Arial" w:hAnsi="Arial"/>
          <w:sz w:val="24"/>
          <w:szCs w:val="24"/>
        </w:rPr>
        <w:t xml:space="preserve"> 4. ¿Cómo se garantiza la paridad de género en relación con</w:t>
      </w:r>
      <w:r w:rsidR="00C91766" w:rsidRPr="007B32E8">
        <w:rPr>
          <w:rFonts w:ascii="Arial" w:hAnsi="Arial"/>
          <w:sz w:val="24"/>
          <w:szCs w:val="24"/>
        </w:rPr>
        <w:t xml:space="preserve"> el derecho de los partidos y/coa</w:t>
      </w:r>
      <w:r w:rsidR="00E61095">
        <w:rPr>
          <w:rFonts w:ascii="Arial" w:hAnsi="Arial"/>
          <w:sz w:val="24"/>
          <w:szCs w:val="24"/>
        </w:rPr>
        <w:t>liciones a la auto-organización;</w:t>
      </w:r>
      <w:r w:rsidR="00000982">
        <w:rPr>
          <w:rFonts w:ascii="Arial" w:hAnsi="Arial"/>
          <w:sz w:val="24"/>
          <w:szCs w:val="24"/>
        </w:rPr>
        <w:t xml:space="preserve"> 5. ¿Cómo aplica la elección consecutiva en </w:t>
      </w:r>
      <w:r w:rsidR="00C91766" w:rsidRPr="007B32E8">
        <w:rPr>
          <w:rFonts w:ascii="Arial" w:hAnsi="Arial"/>
          <w:sz w:val="24"/>
          <w:szCs w:val="24"/>
        </w:rPr>
        <w:t>las candidaturas independientes</w:t>
      </w:r>
      <w:r w:rsidR="00000982">
        <w:rPr>
          <w:rFonts w:ascii="Arial" w:hAnsi="Arial"/>
          <w:sz w:val="24"/>
          <w:szCs w:val="24"/>
        </w:rPr>
        <w:t>?</w:t>
      </w:r>
      <w:r w:rsidR="00E61095">
        <w:rPr>
          <w:rFonts w:ascii="Arial" w:hAnsi="Arial"/>
          <w:sz w:val="24"/>
          <w:szCs w:val="24"/>
        </w:rPr>
        <w:t>; y,</w:t>
      </w:r>
      <w:r w:rsidR="00000982">
        <w:rPr>
          <w:rFonts w:ascii="Arial" w:hAnsi="Arial"/>
          <w:sz w:val="24"/>
          <w:szCs w:val="24"/>
        </w:rPr>
        <w:t xml:space="preserve"> 6. ¿Có</w:t>
      </w:r>
      <w:r w:rsidR="00C91766" w:rsidRPr="007B32E8">
        <w:rPr>
          <w:rFonts w:ascii="Arial" w:hAnsi="Arial"/>
          <w:sz w:val="24"/>
          <w:szCs w:val="24"/>
        </w:rPr>
        <w:t>mo</w:t>
      </w:r>
      <w:r w:rsidR="00000982">
        <w:rPr>
          <w:rFonts w:ascii="Arial" w:hAnsi="Arial"/>
          <w:sz w:val="24"/>
          <w:szCs w:val="24"/>
        </w:rPr>
        <w:t xml:space="preserve"> debe atenderse el tema en el caso de </w:t>
      </w:r>
      <w:r w:rsidR="00C91766" w:rsidRPr="007B32E8">
        <w:rPr>
          <w:rFonts w:ascii="Arial" w:hAnsi="Arial"/>
          <w:sz w:val="24"/>
          <w:szCs w:val="24"/>
        </w:rPr>
        <w:t xml:space="preserve">una nueva </w:t>
      </w:r>
      <w:proofErr w:type="spellStart"/>
      <w:r w:rsidR="00C91766" w:rsidRPr="007B32E8">
        <w:rPr>
          <w:rFonts w:ascii="Arial" w:hAnsi="Arial"/>
          <w:sz w:val="24"/>
          <w:szCs w:val="24"/>
        </w:rPr>
        <w:t>distritación</w:t>
      </w:r>
      <w:proofErr w:type="spellEnd"/>
      <w:r w:rsidR="00000982">
        <w:rPr>
          <w:rFonts w:ascii="Arial" w:hAnsi="Arial"/>
          <w:sz w:val="24"/>
          <w:szCs w:val="24"/>
        </w:rPr>
        <w:t>?</w:t>
      </w:r>
      <w:r w:rsidR="00C91766" w:rsidRPr="007B32E8">
        <w:rPr>
          <w:rFonts w:ascii="Arial" w:hAnsi="Arial"/>
          <w:sz w:val="24"/>
          <w:szCs w:val="24"/>
        </w:rPr>
        <w:t xml:space="preserve">. </w:t>
      </w:r>
    </w:p>
    <w:p w:rsidR="00087485" w:rsidRDefault="00087485" w:rsidP="00087485">
      <w:pPr>
        <w:spacing w:line="360" w:lineRule="auto"/>
        <w:jc w:val="both"/>
        <w:rPr>
          <w:rFonts w:ascii="Arial" w:hAnsi="Arial"/>
          <w:sz w:val="24"/>
          <w:szCs w:val="24"/>
        </w:rPr>
      </w:pPr>
      <w:r>
        <w:rPr>
          <w:rFonts w:ascii="Arial" w:hAnsi="Arial"/>
          <w:sz w:val="24"/>
          <w:szCs w:val="24"/>
        </w:rPr>
        <w:t>L</w:t>
      </w:r>
      <w:r w:rsidRPr="007B32E8">
        <w:rPr>
          <w:rFonts w:ascii="Arial" w:hAnsi="Arial"/>
          <w:sz w:val="24"/>
          <w:szCs w:val="24"/>
        </w:rPr>
        <w:t>os estad</w:t>
      </w:r>
      <w:r>
        <w:rPr>
          <w:rFonts w:ascii="Arial" w:hAnsi="Arial"/>
          <w:sz w:val="24"/>
          <w:szCs w:val="24"/>
        </w:rPr>
        <w:t xml:space="preserve">os optaron por distintos caminos para atender estas interrogantes. Esto ocurrió </w:t>
      </w:r>
      <w:r w:rsidR="00E61095">
        <w:rPr>
          <w:rFonts w:ascii="Arial" w:hAnsi="Arial"/>
          <w:sz w:val="24"/>
          <w:szCs w:val="24"/>
        </w:rPr>
        <w:t xml:space="preserve">incluso en el caso de la equidad </w:t>
      </w:r>
      <w:r w:rsidRPr="007B32E8">
        <w:rPr>
          <w:rFonts w:ascii="Arial" w:hAnsi="Arial"/>
          <w:sz w:val="24"/>
          <w:szCs w:val="24"/>
        </w:rPr>
        <w:t xml:space="preserve">de género, en donde se hubiera pensado que tendría que imponerse ante todos los demás tópicos; no siendo así, porque en algunos Estados se priorizó el derecho a la elección consecutiva del diputado que haya obtenido la constancia de mayoría relativa o representación proporcional en el proceso electoral anterior, por encima de la asignación de género. </w:t>
      </w:r>
    </w:p>
    <w:p w:rsidR="00763B1B" w:rsidRPr="007B32E8" w:rsidRDefault="00763B1B" w:rsidP="00087485">
      <w:pPr>
        <w:spacing w:line="360" w:lineRule="auto"/>
        <w:jc w:val="both"/>
        <w:rPr>
          <w:rFonts w:ascii="Arial" w:hAnsi="Arial"/>
          <w:sz w:val="24"/>
          <w:szCs w:val="24"/>
        </w:rPr>
      </w:pPr>
      <w:r>
        <w:rPr>
          <w:rFonts w:ascii="Arial" w:hAnsi="Arial"/>
          <w:sz w:val="24"/>
          <w:szCs w:val="24"/>
        </w:rPr>
        <w:t>A diferencia de la homogenización de criterios sobre distintos temas que suele tener la Suprema Corte de Justicia (SCJN), así como el Tribunal Electoral del Poder Judicial de la Federación (TEPJF) las opiniones sobr</w:t>
      </w:r>
      <w:r w:rsidR="00977315">
        <w:rPr>
          <w:rFonts w:ascii="Arial" w:hAnsi="Arial"/>
          <w:sz w:val="24"/>
          <w:szCs w:val="24"/>
        </w:rPr>
        <w:t xml:space="preserve">e diversos temas de la reelección en los estados, no fue así. </w:t>
      </w:r>
      <w:r>
        <w:rPr>
          <w:rFonts w:ascii="Arial" w:hAnsi="Arial"/>
          <w:sz w:val="24"/>
          <w:szCs w:val="24"/>
        </w:rPr>
        <w:t xml:space="preserve"> </w:t>
      </w:r>
      <w:r w:rsidR="00977315">
        <w:rPr>
          <w:rFonts w:ascii="Arial" w:hAnsi="Arial"/>
          <w:sz w:val="24"/>
          <w:szCs w:val="24"/>
        </w:rPr>
        <w:t xml:space="preserve">Entre las Acciones de Inconstitucionalidad se encuentran la </w:t>
      </w:r>
      <w:r w:rsidR="00977315" w:rsidRPr="00763B1B">
        <w:rPr>
          <w:rFonts w:ascii="Arial" w:hAnsi="Arial"/>
          <w:sz w:val="24"/>
          <w:szCs w:val="24"/>
        </w:rPr>
        <w:t>32</w:t>
      </w:r>
      <w:r w:rsidR="00977315">
        <w:rPr>
          <w:rFonts w:ascii="Arial" w:hAnsi="Arial"/>
          <w:sz w:val="24"/>
          <w:szCs w:val="24"/>
        </w:rPr>
        <w:t xml:space="preserve"> y 33</w:t>
      </w:r>
      <w:r w:rsidR="00977315" w:rsidRPr="00763B1B">
        <w:rPr>
          <w:rFonts w:ascii="Arial" w:hAnsi="Arial"/>
          <w:sz w:val="24"/>
          <w:szCs w:val="24"/>
        </w:rPr>
        <w:t xml:space="preserve">/2014; </w:t>
      </w:r>
      <w:r w:rsidR="00977315">
        <w:rPr>
          <w:rFonts w:ascii="Arial" w:hAnsi="Arial"/>
          <w:sz w:val="24"/>
          <w:szCs w:val="24"/>
        </w:rPr>
        <w:t xml:space="preserve">93 y 95/2015; </w:t>
      </w:r>
      <w:r w:rsidR="00977315" w:rsidRPr="00763B1B">
        <w:rPr>
          <w:rFonts w:ascii="Arial" w:hAnsi="Arial"/>
          <w:sz w:val="24"/>
          <w:szCs w:val="24"/>
        </w:rPr>
        <w:t>12</w:t>
      </w:r>
      <w:r w:rsidR="00977315">
        <w:rPr>
          <w:rFonts w:ascii="Arial" w:hAnsi="Arial"/>
          <w:sz w:val="24"/>
          <w:szCs w:val="24"/>
        </w:rPr>
        <w:t>6/2015 y su acumulada; 127/2015;</w:t>
      </w:r>
      <w:r w:rsidR="00977315" w:rsidRPr="00763B1B">
        <w:rPr>
          <w:rFonts w:ascii="Arial" w:hAnsi="Arial"/>
          <w:sz w:val="24"/>
          <w:szCs w:val="24"/>
        </w:rPr>
        <w:t xml:space="preserve"> 76/2016; 29, 32 y 34/2017. </w:t>
      </w:r>
      <w:r w:rsidR="00977315">
        <w:rPr>
          <w:rFonts w:ascii="Arial" w:hAnsi="Arial"/>
          <w:sz w:val="24"/>
          <w:szCs w:val="24"/>
        </w:rPr>
        <w:t xml:space="preserve"> Así como la o</w:t>
      </w:r>
      <w:r w:rsidR="00977315" w:rsidRPr="00763B1B">
        <w:rPr>
          <w:rFonts w:ascii="Arial" w:hAnsi="Arial"/>
          <w:sz w:val="24"/>
          <w:szCs w:val="24"/>
        </w:rPr>
        <w:t>pinión de la Sala Superior del Tribunal Electoral del Poder Judicial de la Federación (TEPJF): SUP-OP6/2017. Acción de Inconstitucionalidad: 50/2017 con Opinión del Tribunal Electoral de Baja California Sur: JDC-08/2017. Jurisprudencia 6/2015 Y 5/2016 del TEPJF</w:t>
      </w:r>
    </w:p>
    <w:p w:rsidR="00763B1B" w:rsidRDefault="00977315" w:rsidP="00087485">
      <w:pPr>
        <w:spacing w:line="360" w:lineRule="auto"/>
        <w:jc w:val="both"/>
        <w:rPr>
          <w:rFonts w:ascii="Arial" w:hAnsi="Arial"/>
          <w:sz w:val="24"/>
          <w:szCs w:val="24"/>
        </w:rPr>
      </w:pPr>
      <w:r>
        <w:rPr>
          <w:rFonts w:ascii="Arial" w:hAnsi="Arial"/>
          <w:sz w:val="24"/>
          <w:szCs w:val="24"/>
        </w:rPr>
        <w:t>No obstante, si hay un tema homogéneo; y es que d</w:t>
      </w:r>
      <w:r w:rsidR="00087485">
        <w:rPr>
          <w:rFonts w:ascii="Arial" w:hAnsi="Arial"/>
          <w:sz w:val="24"/>
          <w:szCs w:val="24"/>
        </w:rPr>
        <w:t>espués</w:t>
      </w:r>
      <w:r w:rsidR="00087485" w:rsidRPr="007B32E8">
        <w:rPr>
          <w:rFonts w:ascii="Arial" w:hAnsi="Arial"/>
          <w:sz w:val="24"/>
          <w:szCs w:val="24"/>
        </w:rPr>
        <w:t xml:space="preserve"> de la revisión de </w:t>
      </w:r>
      <w:r>
        <w:rPr>
          <w:rFonts w:ascii="Arial" w:hAnsi="Arial"/>
          <w:sz w:val="24"/>
          <w:szCs w:val="24"/>
        </w:rPr>
        <w:t>éstas</w:t>
      </w:r>
      <w:r w:rsidR="00087485">
        <w:rPr>
          <w:rFonts w:ascii="Arial" w:hAnsi="Arial"/>
          <w:sz w:val="24"/>
          <w:szCs w:val="24"/>
        </w:rPr>
        <w:t xml:space="preserve"> </w:t>
      </w:r>
      <w:r w:rsidR="00087485" w:rsidRPr="007B32E8">
        <w:rPr>
          <w:rFonts w:ascii="Arial" w:hAnsi="Arial"/>
          <w:sz w:val="24"/>
          <w:szCs w:val="24"/>
        </w:rPr>
        <w:t>Acciones de Inconstitucionalidad</w:t>
      </w:r>
      <w:r w:rsidR="00312520">
        <w:rPr>
          <w:rFonts w:ascii="Arial" w:hAnsi="Arial"/>
          <w:sz w:val="24"/>
          <w:szCs w:val="24"/>
        </w:rPr>
        <w:t xml:space="preserve"> </w:t>
      </w:r>
      <w:r>
        <w:rPr>
          <w:rFonts w:ascii="Arial" w:hAnsi="Arial"/>
          <w:sz w:val="24"/>
          <w:szCs w:val="24"/>
        </w:rPr>
        <w:t>y S</w:t>
      </w:r>
      <w:r w:rsidR="00087485" w:rsidRPr="007B32E8">
        <w:rPr>
          <w:rFonts w:ascii="Arial" w:hAnsi="Arial"/>
          <w:sz w:val="24"/>
          <w:szCs w:val="24"/>
        </w:rPr>
        <w:t>e</w:t>
      </w:r>
      <w:r w:rsidR="00087485">
        <w:rPr>
          <w:rFonts w:ascii="Arial" w:hAnsi="Arial"/>
          <w:sz w:val="24"/>
          <w:szCs w:val="24"/>
        </w:rPr>
        <w:t>ntencias del T</w:t>
      </w:r>
      <w:r w:rsidR="00312520">
        <w:rPr>
          <w:rFonts w:ascii="Arial" w:hAnsi="Arial"/>
          <w:sz w:val="24"/>
          <w:szCs w:val="24"/>
        </w:rPr>
        <w:t>EPJF</w:t>
      </w:r>
      <w:r w:rsidR="00087485">
        <w:rPr>
          <w:rFonts w:ascii="Arial" w:hAnsi="Arial"/>
          <w:sz w:val="24"/>
          <w:szCs w:val="24"/>
        </w:rPr>
        <w:t xml:space="preserve">, queda claro que lo que prevalece es </w:t>
      </w:r>
      <w:r w:rsidR="00312520">
        <w:rPr>
          <w:rFonts w:ascii="Arial" w:hAnsi="Arial"/>
          <w:sz w:val="24"/>
          <w:szCs w:val="24"/>
        </w:rPr>
        <w:t xml:space="preserve">la </w:t>
      </w:r>
      <w:r w:rsidR="00087485" w:rsidRPr="007B32E8">
        <w:rPr>
          <w:rFonts w:ascii="Arial" w:hAnsi="Arial"/>
          <w:sz w:val="24"/>
          <w:szCs w:val="24"/>
        </w:rPr>
        <w:t>autonomía de los estados</w:t>
      </w:r>
      <w:r w:rsidR="00312520">
        <w:rPr>
          <w:rFonts w:ascii="Arial" w:hAnsi="Arial"/>
          <w:sz w:val="24"/>
          <w:szCs w:val="24"/>
        </w:rPr>
        <w:t xml:space="preserve"> para decidir sobre el tema</w:t>
      </w:r>
      <w:r w:rsidR="00E61095">
        <w:rPr>
          <w:rFonts w:ascii="Arial" w:hAnsi="Arial"/>
          <w:sz w:val="24"/>
          <w:szCs w:val="24"/>
        </w:rPr>
        <w:t xml:space="preserve"> (Artículo 116 de la Carta Magna)</w:t>
      </w:r>
      <w:r w:rsidR="00312520">
        <w:rPr>
          <w:rFonts w:ascii="Arial" w:hAnsi="Arial"/>
          <w:sz w:val="24"/>
          <w:szCs w:val="24"/>
        </w:rPr>
        <w:t>.</w:t>
      </w:r>
    </w:p>
    <w:p w:rsidR="00087485" w:rsidRPr="007B32E8" w:rsidRDefault="00312520" w:rsidP="00087485">
      <w:pPr>
        <w:spacing w:line="360" w:lineRule="auto"/>
        <w:jc w:val="both"/>
        <w:rPr>
          <w:rFonts w:ascii="Arial" w:hAnsi="Arial"/>
          <w:sz w:val="24"/>
          <w:szCs w:val="24"/>
        </w:rPr>
      </w:pPr>
      <w:r>
        <w:rPr>
          <w:rFonts w:ascii="Arial" w:hAnsi="Arial"/>
          <w:sz w:val="24"/>
          <w:szCs w:val="24"/>
        </w:rPr>
        <w:t>Por</w:t>
      </w:r>
      <w:r w:rsidR="00087485">
        <w:rPr>
          <w:rFonts w:ascii="Arial" w:hAnsi="Arial"/>
          <w:sz w:val="24"/>
          <w:szCs w:val="24"/>
        </w:rPr>
        <w:t xml:space="preserve"> ello, es que pudieron</w:t>
      </w:r>
      <w:r>
        <w:rPr>
          <w:rFonts w:ascii="Arial" w:hAnsi="Arial"/>
          <w:sz w:val="24"/>
          <w:szCs w:val="24"/>
        </w:rPr>
        <w:t xml:space="preserve"> definir libremente, </w:t>
      </w:r>
      <w:r w:rsidR="00087485">
        <w:rPr>
          <w:rFonts w:ascii="Arial" w:hAnsi="Arial"/>
          <w:sz w:val="24"/>
          <w:szCs w:val="24"/>
        </w:rPr>
        <w:t>los congresos locales, “hasta”</w:t>
      </w:r>
      <w:r>
        <w:rPr>
          <w:rFonts w:ascii="Arial" w:hAnsi="Arial"/>
          <w:sz w:val="24"/>
          <w:szCs w:val="24"/>
        </w:rPr>
        <w:t xml:space="preserve"> cuá</w:t>
      </w:r>
      <w:r w:rsidR="00087485">
        <w:rPr>
          <w:rFonts w:ascii="Arial" w:hAnsi="Arial"/>
          <w:sz w:val="24"/>
          <w:szCs w:val="24"/>
        </w:rPr>
        <w:t>ntos periodos abarcaría la elección inmediata</w:t>
      </w:r>
      <w:r>
        <w:rPr>
          <w:rFonts w:ascii="Arial" w:hAnsi="Arial"/>
          <w:sz w:val="24"/>
          <w:szCs w:val="24"/>
        </w:rPr>
        <w:t xml:space="preserve"> en sus estados</w:t>
      </w:r>
      <w:r w:rsidR="00087485">
        <w:rPr>
          <w:rFonts w:ascii="Arial" w:hAnsi="Arial"/>
          <w:sz w:val="24"/>
          <w:szCs w:val="24"/>
        </w:rPr>
        <w:t>. Y segundo, lo más importante</w:t>
      </w:r>
      <w:r>
        <w:rPr>
          <w:rFonts w:ascii="Arial" w:hAnsi="Arial"/>
          <w:sz w:val="24"/>
          <w:szCs w:val="24"/>
        </w:rPr>
        <w:t xml:space="preserve"> para la SCJN</w:t>
      </w:r>
      <w:r w:rsidR="00087485">
        <w:rPr>
          <w:rFonts w:ascii="Arial" w:hAnsi="Arial"/>
          <w:sz w:val="24"/>
          <w:szCs w:val="24"/>
        </w:rPr>
        <w:t xml:space="preserve"> es</w:t>
      </w:r>
      <w:r w:rsidR="00E61095">
        <w:rPr>
          <w:rFonts w:ascii="Arial" w:hAnsi="Arial"/>
          <w:sz w:val="24"/>
          <w:szCs w:val="24"/>
        </w:rPr>
        <w:t xml:space="preserve"> el respeto</w:t>
      </w:r>
      <w:r w:rsidR="00087485" w:rsidRPr="007B32E8">
        <w:rPr>
          <w:rFonts w:ascii="Arial" w:hAnsi="Arial"/>
          <w:sz w:val="24"/>
          <w:szCs w:val="24"/>
        </w:rPr>
        <w:t xml:space="preserve"> la voluntad popular. Los máximos tribunales definieron </w:t>
      </w:r>
      <w:r w:rsidR="00087485">
        <w:rPr>
          <w:rFonts w:ascii="Arial" w:hAnsi="Arial"/>
          <w:sz w:val="24"/>
          <w:szCs w:val="24"/>
        </w:rPr>
        <w:t xml:space="preserve">escasos </w:t>
      </w:r>
      <w:r w:rsidR="00087485" w:rsidRPr="007B32E8">
        <w:rPr>
          <w:rFonts w:ascii="Arial" w:hAnsi="Arial"/>
          <w:sz w:val="24"/>
          <w:szCs w:val="24"/>
        </w:rPr>
        <w:t xml:space="preserve">ejes de acción: La separación del cargo, debe ser opcional y no obligatoria. La realización de las campañas debe darse en días inhábiles de las y los funcionarios postulantes y no </w:t>
      </w:r>
      <w:r w:rsidR="00087485">
        <w:rPr>
          <w:rFonts w:ascii="Arial" w:hAnsi="Arial"/>
          <w:sz w:val="24"/>
          <w:szCs w:val="24"/>
        </w:rPr>
        <w:t xml:space="preserve">pueden </w:t>
      </w:r>
      <w:r w:rsidR="00087485" w:rsidRPr="007B32E8">
        <w:rPr>
          <w:rFonts w:ascii="Arial" w:hAnsi="Arial"/>
          <w:sz w:val="24"/>
          <w:szCs w:val="24"/>
        </w:rPr>
        <w:t xml:space="preserve">utilizar recursos que disponen en su función actual.  Los diputados, presidentes municipales, síndicos y regidores pueden ser reelectos siempre y </w:t>
      </w:r>
      <w:r w:rsidR="00087485" w:rsidRPr="00312520">
        <w:rPr>
          <w:rFonts w:ascii="Arial" w:hAnsi="Arial"/>
          <w:i/>
          <w:sz w:val="24"/>
          <w:szCs w:val="24"/>
        </w:rPr>
        <w:t>cuando hayan ejercido el cargo</w:t>
      </w:r>
      <w:r w:rsidR="00087485" w:rsidRPr="007B32E8">
        <w:rPr>
          <w:rFonts w:ascii="Arial" w:hAnsi="Arial"/>
          <w:sz w:val="24"/>
          <w:szCs w:val="24"/>
        </w:rPr>
        <w:t xml:space="preserve">, independientemente de su </w:t>
      </w:r>
      <w:r w:rsidR="00087485">
        <w:rPr>
          <w:rFonts w:ascii="Arial" w:hAnsi="Arial"/>
          <w:sz w:val="24"/>
          <w:szCs w:val="24"/>
        </w:rPr>
        <w:t>n</w:t>
      </w:r>
      <w:r w:rsidR="00087485" w:rsidRPr="007B32E8">
        <w:rPr>
          <w:rFonts w:ascii="Arial" w:hAnsi="Arial"/>
          <w:sz w:val="24"/>
          <w:szCs w:val="24"/>
        </w:rPr>
        <w:t>aturaleza, ya sea de propietario o suplente; en el caso del diputado suplente y la suplencia de los síndicos y regidores no se deben contabilizar, para efectos del límite de períodos para elección consecutiva, salvo que haya ejercido el cargo. En cuanto a los propietarios que hayan sido reelectos con ese carácter o el de suplentes y hayan asumido el cargo en un período inmediato anterior, no pueden ser reelectos para el siguiente período con el carácter de suplente del mismo cargo de elección popular.</w:t>
      </w:r>
    </w:p>
    <w:p w:rsidR="00C91766" w:rsidRDefault="00087485" w:rsidP="001120EC">
      <w:pPr>
        <w:autoSpaceDE w:val="0"/>
        <w:autoSpaceDN w:val="0"/>
        <w:adjustRightInd w:val="0"/>
        <w:spacing w:after="0" w:line="360" w:lineRule="auto"/>
        <w:jc w:val="both"/>
        <w:rPr>
          <w:rFonts w:ascii="Arial" w:hAnsi="Arial"/>
          <w:sz w:val="24"/>
          <w:szCs w:val="24"/>
        </w:rPr>
      </w:pPr>
      <w:r>
        <w:rPr>
          <w:rFonts w:ascii="Arial" w:hAnsi="Arial"/>
          <w:sz w:val="24"/>
          <w:szCs w:val="24"/>
        </w:rPr>
        <w:t xml:space="preserve">En el libro anteriormente mencionado, </w:t>
      </w:r>
      <w:r w:rsidR="001120EC">
        <w:rPr>
          <w:rFonts w:ascii="Arial" w:hAnsi="Arial"/>
          <w:sz w:val="24"/>
          <w:szCs w:val="24"/>
        </w:rPr>
        <w:t xml:space="preserve">se examinaron las legislaturas de todos los Estados de la República. Y, a través de la </w:t>
      </w:r>
      <w:r w:rsidR="00C91766" w:rsidRPr="007B32E8">
        <w:rPr>
          <w:rFonts w:ascii="Arial" w:hAnsi="Arial"/>
          <w:sz w:val="24"/>
          <w:szCs w:val="24"/>
        </w:rPr>
        <w:t>Plataforma Nacional de Transparencia recopilar</w:t>
      </w:r>
      <w:r w:rsidR="00E61095">
        <w:rPr>
          <w:rFonts w:ascii="Arial" w:hAnsi="Arial"/>
          <w:sz w:val="24"/>
          <w:szCs w:val="24"/>
        </w:rPr>
        <w:t>on</w:t>
      </w:r>
      <w:r w:rsidR="00C91766" w:rsidRPr="007B32E8">
        <w:rPr>
          <w:rFonts w:ascii="Arial" w:hAnsi="Arial"/>
          <w:sz w:val="24"/>
          <w:szCs w:val="24"/>
        </w:rPr>
        <w:t xml:space="preserve"> información de nueve Estados </w:t>
      </w:r>
      <w:r w:rsidR="00E61095">
        <w:rPr>
          <w:rFonts w:ascii="Arial" w:hAnsi="Arial"/>
          <w:sz w:val="24"/>
          <w:szCs w:val="24"/>
        </w:rPr>
        <w:t>a</w:t>
      </w:r>
      <w:r w:rsidR="001120EC">
        <w:rPr>
          <w:rFonts w:ascii="Arial" w:hAnsi="Arial"/>
          <w:sz w:val="24"/>
          <w:szCs w:val="24"/>
        </w:rPr>
        <w:t xml:space="preserve"> fin de hacer una evaluación comparada de los resultados de la reelección.  Se concluye que </w:t>
      </w:r>
      <w:r w:rsidR="00C91766" w:rsidRPr="007B32E8">
        <w:rPr>
          <w:rFonts w:ascii="Arial" w:hAnsi="Arial"/>
          <w:sz w:val="24"/>
          <w:szCs w:val="24"/>
        </w:rPr>
        <w:t>la posibilidad de la reelección no constituye un cheque en blanco para los legisladores o miembros del ayuntamiento; tan es así que, en Tlaxcala se postularon 10 diputados locales para reelegirse y la ciudadanía, no apoyó a ninguno. En contraparte en Jalisco, más del 70% de servidores que se postularon, fueron reelectos.</w:t>
      </w:r>
    </w:p>
    <w:p w:rsidR="00CA7446" w:rsidRPr="006E68D6" w:rsidRDefault="00CA7446" w:rsidP="00E61095">
      <w:pPr>
        <w:autoSpaceDE w:val="0"/>
        <w:autoSpaceDN w:val="0"/>
        <w:adjustRightInd w:val="0"/>
        <w:spacing w:after="0" w:line="360" w:lineRule="auto"/>
        <w:jc w:val="both"/>
        <w:rPr>
          <w:rFonts w:ascii="Arial" w:hAnsi="Arial"/>
          <w:sz w:val="24"/>
          <w:szCs w:val="24"/>
        </w:rPr>
      </w:pPr>
      <w:r>
        <w:rPr>
          <w:rFonts w:ascii="Arial" w:hAnsi="Arial"/>
          <w:sz w:val="24"/>
          <w:szCs w:val="24"/>
        </w:rPr>
        <w:t xml:space="preserve">En este contexto, de no ser normado antes del 31 de mayo del presente año, el INE tendrá que emitir criterios sobre el tema, de tal forma que </w:t>
      </w:r>
      <w:r w:rsidR="00E61095">
        <w:rPr>
          <w:rFonts w:ascii="Arial" w:hAnsi="Arial"/>
          <w:sz w:val="24"/>
          <w:szCs w:val="24"/>
        </w:rPr>
        <w:t xml:space="preserve">se </w:t>
      </w:r>
      <w:r>
        <w:rPr>
          <w:rFonts w:ascii="Arial" w:hAnsi="Arial"/>
          <w:sz w:val="24"/>
          <w:szCs w:val="24"/>
        </w:rPr>
        <w:t>establezca</w:t>
      </w:r>
      <w:r w:rsidR="00E61095">
        <w:rPr>
          <w:rFonts w:ascii="Arial" w:hAnsi="Arial"/>
          <w:sz w:val="24"/>
          <w:szCs w:val="24"/>
        </w:rPr>
        <w:t>n</w:t>
      </w:r>
      <w:r>
        <w:rPr>
          <w:rFonts w:ascii="Arial" w:hAnsi="Arial"/>
          <w:sz w:val="24"/>
          <w:szCs w:val="24"/>
        </w:rPr>
        <w:t xml:space="preserve"> las más altas garantías para un ejercicio que resulta positivo en la profesionalización del Poder Legislativo. </w:t>
      </w:r>
    </w:p>
    <w:p w:rsidR="00694834" w:rsidRDefault="006E68D6" w:rsidP="006E68D6">
      <w:pPr>
        <w:autoSpaceDE w:val="0"/>
        <w:autoSpaceDN w:val="0"/>
        <w:adjustRightInd w:val="0"/>
        <w:spacing w:after="0" w:line="360" w:lineRule="auto"/>
        <w:jc w:val="both"/>
        <w:rPr>
          <w:rFonts w:ascii="Arial" w:hAnsi="Arial"/>
          <w:sz w:val="24"/>
          <w:szCs w:val="24"/>
        </w:rPr>
      </w:pPr>
      <w:r w:rsidRPr="006E68D6">
        <w:rPr>
          <w:rFonts w:ascii="Arial" w:hAnsi="Arial"/>
          <w:sz w:val="24"/>
          <w:szCs w:val="24"/>
        </w:rPr>
        <w:t xml:space="preserve">Por ser la primera vez de reelección legislativa federal consecutiva desde 1933, </w:t>
      </w:r>
      <w:r w:rsidR="00CA7446" w:rsidRPr="006E68D6">
        <w:rPr>
          <w:rFonts w:ascii="Arial" w:hAnsi="Arial"/>
          <w:sz w:val="24"/>
          <w:szCs w:val="24"/>
        </w:rPr>
        <w:t xml:space="preserve">la palabra “hasta” no </w:t>
      </w:r>
      <w:r w:rsidRPr="006E68D6">
        <w:rPr>
          <w:rFonts w:ascii="Arial" w:hAnsi="Arial"/>
          <w:sz w:val="24"/>
          <w:szCs w:val="24"/>
        </w:rPr>
        <w:t xml:space="preserve">será una limitación para el INE porque, </w:t>
      </w:r>
      <w:r>
        <w:rPr>
          <w:rFonts w:ascii="Arial" w:hAnsi="Arial"/>
          <w:sz w:val="24"/>
          <w:szCs w:val="24"/>
        </w:rPr>
        <w:t>aunque no está</w:t>
      </w:r>
      <w:r w:rsidRPr="006E68D6">
        <w:rPr>
          <w:rFonts w:ascii="Arial" w:hAnsi="Arial"/>
          <w:sz w:val="24"/>
          <w:szCs w:val="24"/>
        </w:rPr>
        <w:t xml:space="preserve"> definid</w:t>
      </w:r>
      <w:r>
        <w:rPr>
          <w:rFonts w:ascii="Arial" w:hAnsi="Arial"/>
          <w:sz w:val="24"/>
          <w:szCs w:val="24"/>
        </w:rPr>
        <w:t xml:space="preserve">o por el Legislador, de que tiene que haber un primer periodo, así será. Lo ideal es que el Congreso de la Unión </w:t>
      </w:r>
      <w:r w:rsidR="00CA7446" w:rsidRPr="006E68D6">
        <w:rPr>
          <w:rFonts w:ascii="Arial" w:hAnsi="Arial"/>
          <w:sz w:val="24"/>
          <w:szCs w:val="24"/>
        </w:rPr>
        <w:t>defina con precisión</w:t>
      </w:r>
      <w:r>
        <w:rPr>
          <w:rFonts w:ascii="Arial" w:hAnsi="Arial"/>
          <w:sz w:val="24"/>
          <w:szCs w:val="24"/>
        </w:rPr>
        <w:t xml:space="preserve"> los periodos consecutivos; y, en </w:t>
      </w:r>
      <w:r w:rsidR="00CA7446" w:rsidRPr="006E68D6">
        <w:rPr>
          <w:rFonts w:ascii="Arial" w:hAnsi="Arial"/>
          <w:sz w:val="24"/>
          <w:szCs w:val="24"/>
        </w:rPr>
        <w:t>mi humilde opinión tendría que utilizar los plazos más largos; es decir, en ambos casos, los legisladores podrían estar 12 años más en su encargo.</w:t>
      </w:r>
      <w:r w:rsidR="00E3041A">
        <w:rPr>
          <w:rFonts w:ascii="Arial" w:hAnsi="Arial"/>
          <w:sz w:val="24"/>
          <w:szCs w:val="24"/>
        </w:rPr>
        <w:t xml:space="preserve"> Esta propuesta es congruente con lo que la mayoría de los Congresos Estatales determinaron sobre sus diputados: </w:t>
      </w:r>
    </w:p>
    <w:tbl>
      <w:tblPr>
        <w:tblW w:w="8616" w:type="dxa"/>
        <w:jc w:val="center"/>
        <w:tblCellMar>
          <w:left w:w="70" w:type="dxa"/>
          <w:right w:w="70" w:type="dxa"/>
        </w:tblCellMar>
        <w:tblLook w:val="04A0" w:firstRow="1" w:lastRow="0" w:firstColumn="1" w:lastColumn="0" w:noHBand="0" w:noVBand="1"/>
      </w:tblPr>
      <w:tblGrid>
        <w:gridCol w:w="3948"/>
        <w:gridCol w:w="1736"/>
        <w:gridCol w:w="2932"/>
      </w:tblGrid>
      <w:tr w:rsidR="00977315" w:rsidRPr="00F36E84" w:rsidTr="00977315">
        <w:trPr>
          <w:trHeight w:val="199"/>
          <w:jc w:val="center"/>
        </w:trPr>
        <w:tc>
          <w:tcPr>
            <w:tcW w:w="3948"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E3041A" w:rsidRPr="00F36E84" w:rsidRDefault="00F36E84" w:rsidP="00F36E84">
            <w:pPr>
              <w:pStyle w:val="Sinespaciado"/>
              <w:rPr>
                <w:rFonts w:ascii="Arial" w:hAnsi="Arial"/>
                <w:sz w:val="20"/>
                <w:szCs w:val="20"/>
                <w:lang w:eastAsia="es-MX"/>
              </w:rPr>
            </w:pPr>
            <w:r>
              <w:rPr>
                <w:rFonts w:ascii="Arial" w:hAnsi="Arial"/>
                <w:sz w:val="20"/>
                <w:szCs w:val="20"/>
                <w:lang w:eastAsia="es-MX"/>
              </w:rPr>
              <w:t>PERIODOS DE REE</w:t>
            </w:r>
            <w:r w:rsidR="00E3041A" w:rsidRPr="00F36E84">
              <w:rPr>
                <w:rFonts w:ascii="Arial" w:hAnsi="Arial"/>
                <w:sz w:val="20"/>
                <w:szCs w:val="20"/>
                <w:lang w:eastAsia="es-MX"/>
              </w:rPr>
              <w:t>LECCIÓN</w:t>
            </w:r>
          </w:p>
        </w:tc>
        <w:tc>
          <w:tcPr>
            <w:tcW w:w="1736" w:type="dxa"/>
            <w:tcBorders>
              <w:top w:val="single" w:sz="4" w:space="0" w:color="auto"/>
              <w:left w:val="nil"/>
              <w:bottom w:val="single" w:sz="4" w:space="0" w:color="auto"/>
              <w:right w:val="single" w:sz="4" w:space="0" w:color="auto"/>
            </w:tcBorders>
            <w:shd w:val="clear" w:color="000000" w:fill="D9E1F2"/>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DIPUTADOS</w:t>
            </w:r>
          </w:p>
        </w:tc>
        <w:tc>
          <w:tcPr>
            <w:tcW w:w="2932" w:type="dxa"/>
            <w:tcBorders>
              <w:top w:val="single" w:sz="4" w:space="0" w:color="auto"/>
              <w:left w:val="nil"/>
              <w:bottom w:val="single" w:sz="4" w:space="0" w:color="auto"/>
              <w:right w:val="single" w:sz="4" w:space="0" w:color="auto"/>
            </w:tcBorders>
            <w:shd w:val="clear" w:color="000000" w:fill="D9E1F2"/>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AYUNTAMIENTOS</w:t>
            </w:r>
          </w:p>
        </w:tc>
      </w:tr>
      <w:tr w:rsidR="00E3041A" w:rsidRPr="00F36E84" w:rsidTr="00977315">
        <w:trPr>
          <w:trHeight w:val="50"/>
          <w:jc w:val="center"/>
        </w:trPr>
        <w:tc>
          <w:tcPr>
            <w:tcW w:w="3948" w:type="dxa"/>
            <w:tcBorders>
              <w:top w:val="nil"/>
              <w:left w:val="single" w:sz="4" w:space="0" w:color="auto"/>
              <w:bottom w:val="single" w:sz="4" w:space="0" w:color="auto"/>
              <w:right w:val="single" w:sz="4" w:space="0" w:color="auto"/>
            </w:tcBorders>
            <w:shd w:val="clear" w:color="auto" w:fill="auto"/>
            <w:noWrap/>
            <w:vAlign w:val="bottom"/>
            <w:hideMark/>
          </w:tcPr>
          <w:p w:rsidR="00E3041A" w:rsidRPr="00F36E84" w:rsidRDefault="00F36E84" w:rsidP="00F36E84">
            <w:pPr>
              <w:pStyle w:val="Sinespaciado"/>
              <w:rPr>
                <w:rFonts w:ascii="Arial" w:hAnsi="Arial"/>
                <w:sz w:val="20"/>
                <w:szCs w:val="20"/>
                <w:lang w:eastAsia="es-MX"/>
              </w:rPr>
            </w:pPr>
            <w:r>
              <w:rPr>
                <w:rFonts w:ascii="Arial" w:hAnsi="Arial"/>
                <w:sz w:val="20"/>
                <w:szCs w:val="20"/>
                <w:lang w:eastAsia="es-MX"/>
              </w:rPr>
              <w:t xml:space="preserve">0 </w:t>
            </w:r>
          </w:p>
        </w:tc>
        <w:tc>
          <w:tcPr>
            <w:tcW w:w="1736"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w:t>
            </w:r>
          </w:p>
        </w:tc>
        <w:tc>
          <w:tcPr>
            <w:tcW w:w="2932"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2</w:t>
            </w:r>
          </w:p>
        </w:tc>
      </w:tr>
      <w:tr w:rsidR="00E3041A" w:rsidRPr="00F36E84" w:rsidTr="00977315">
        <w:trPr>
          <w:trHeight w:val="81"/>
          <w:jc w:val="center"/>
        </w:trPr>
        <w:tc>
          <w:tcPr>
            <w:tcW w:w="3948" w:type="dxa"/>
            <w:tcBorders>
              <w:top w:val="nil"/>
              <w:left w:val="single" w:sz="4" w:space="0" w:color="auto"/>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xml:space="preserve">1 </w:t>
            </w:r>
          </w:p>
        </w:tc>
        <w:tc>
          <w:tcPr>
            <w:tcW w:w="1736" w:type="dxa"/>
            <w:tcBorders>
              <w:top w:val="nil"/>
              <w:left w:val="nil"/>
              <w:bottom w:val="single" w:sz="4" w:space="0" w:color="auto"/>
              <w:right w:val="single" w:sz="4" w:space="0" w:color="auto"/>
            </w:tcBorders>
            <w:shd w:val="clear" w:color="auto" w:fill="auto"/>
            <w:noWrap/>
            <w:vAlign w:val="bottom"/>
            <w:hideMark/>
          </w:tcPr>
          <w:p w:rsidR="00E3041A" w:rsidRPr="00F36E84" w:rsidRDefault="00445706" w:rsidP="00F36E84">
            <w:pPr>
              <w:pStyle w:val="Sinespaciado"/>
              <w:rPr>
                <w:rFonts w:ascii="Arial" w:hAnsi="Arial"/>
                <w:sz w:val="20"/>
                <w:szCs w:val="20"/>
                <w:lang w:eastAsia="es-MX"/>
              </w:rPr>
            </w:pPr>
            <w:r>
              <w:rPr>
                <w:rFonts w:ascii="Arial" w:hAnsi="Arial"/>
                <w:sz w:val="20"/>
                <w:szCs w:val="20"/>
                <w:lang w:eastAsia="es-MX"/>
              </w:rPr>
              <w:t>9</w:t>
            </w:r>
          </w:p>
        </w:tc>
        <w:tc>
          <w:tcPr>
            <w:tcW w:w="2932"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30</w:t>
            </w:r>
          </w:p>
        </w:tc>
      </w:tr>
      <w:tr w:rsidR="00E3041A" w:rsidRPr="00F36E84" w:rsidTr="00977315">
        <w:trPr>
          <w:trHeight w:val="193"/>
          <w:jc w:val="center"/>
        </w:trPr>
        <w:tc>
          <w:tcPr>
            <w:tcW w:w="3948" w:type="dxa"/>
            <w:tcBorders>
              <w:top w:val="nil"/>
              <w:left w:val="single" w:sz="4" w:space="0" w:color="auto"/>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xml:space="preserve">2 </w:t>
            </w:r>
          </w:p>
        </w:tc>
        <w:tc>
          <w:tcPr>
            <w:tcW w:w="1736"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0</w:t>
            </w:r>
          </w:p>
        </w:tc>
        <w:tc>
          <w:tcPr>
            <w:tcW w:w="2932"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w:t>
            </w:r>
          </w:p>
        </w:tc>
      </w:tr>
      <w:tr w:rsidR="00E3041A" w:rsidRPr="00F36E84" w:rsidTr="00977315">
        <w:trPr>
          <w:trHeight w:val="243"/>
          <w:jc w:val="center"/>
        </w:trPr>
        <w:tc>
          <w:tcPr>
            <w:tcW w:w="3948" w:type="dxa"/>
            <w:tcBorders>
              <w:top w:val="nil"/>
              <w:left w:val="single" w:sz="4" w:space="0" w:color="auto"/>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xml:space="preserve">3 </w:t>
            </w:r>
          </w:p>
        </w:tc>
        <w:tc>
          <w:tcPr>
            <w:tcW w:w="1736"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1</w:t>
            </w:r>
          </w:p>
        </w:tc>
        <w:tc>
          <w:tcPr>
            <w:tcW w:w="2932"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w:t>
            </w:r>
          </w:p>
        </w:tc>
      </w:tr>
      <w:tr w:rsidR="00E3041A" w:rsidRPr="00F36E84" w:rsidTr="00977315">
        <w:trPr>
          <w:trHeight w:val="125"/>
          <w:jc w:val="center"/>
        </w:trPr>
        <w:tc>
          <w:tcPr>
            <w:tcW w:w="3948" w:type="dxa"/>
            <w:tcBorders>
              <w:top w:val="nil"/>
              <w:left w:val="single" w:sz="4" w:space="0" w:color="auto"/>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xml:space="preserve">4 </w:t>
            </w:r>
          </w:p>
        </w:tc>
        <w:tc>
          <w:tcPr>
            <w:tcW w:w="1736" w:type="dxa"/>
            <w:tcBorders>
              <w:top w:val="nil"/>
              <w:left w:val="nil"/>
              <w:bottom w:val="single" w:sz="4" w:space="0" w:color="auto"/>
              <w:right w:val="single" w:sz="4" w:space="0" w:color="auto"/>
            </w:tcBorders>
            <w:shd w:val="clear" w:color="auto" w:fill="auto"/>
            <w:noWrap/>
            <w:vAlign w:val="bottom"/>
            <w:hideMark/>
          </w:tcPr>
          <w:p w:rsidR="00E3041A" w:rsidRPr="00F36E84" w:rsidRDefault="00445706" w:rsidP="00F36E84">
            <w:pPr>
              <w:pStyle w:val="Sinespaciado"/>
              <w:rPr>
                <w:rFonts w:ascii="Arial" w:hAnsi="Arial"/>
                <w:sz w:val="20"/>
                <w:szCs w:val="20"/>
                <w:lang w:eastAsia="es-MX"/>
              </w:rPr>
            </w:pPr>
            <w:r>
              <w:rPr>
                <w:rFonts w:ascii="Arial" w:hAnsi="Arial"/>
                <w:sz w:val="20"/>
                <w:szCs w:val="20"/>
                <w:lang w:eastAsia="es-MX"/>
              </w:rPr>
              <w:t>22</w:t>
            </w:r>
          </w:p>
        </w:tc>
        <w:tc>
          <w:tcPr>
            <w:tcW w:w="2932"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 </w:t>
            </w:r>
          </w:p>
        </w:tc>
      </w:tr>
      <w:tr w:rsidR="00E3041A" w:rsidRPr="00F36E84" w:rsidTr="00977315">
        <w:trPr>
          <w:trHeight w:val="174"/>
          <w:jc w:val="center"/>
        </w:trPr>
        <w:tc>
          <w:tcPr>
            <w:tcW w:w="3948" w:type="dxa"/>
            <w:tcBorders>
              <w:top w:val="nil"/>
              <w:left w:val="single" w:sz="4" w:space="0" w:color="auto"/>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ESTADOS</w:t>
            </w:r>
          </w:p>
        </w:tc>
        <w:tc>
          <w:tcPr>
            <w:tcW w:w="1736"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32</w:t>
            </w:r>
          </w:p>
        </w:tc>
        <w:tc>
          <w:tcPr>
            <w:tcW w:w="2932" w:type="dxa"/>
            <w:tcBorders>
              <w:top w:val="nil"/>
              <w:left w:val="nil"/>
              <w:bottom w:val="single" w:sz="4" w:space="0" w:color="auto"/>
              <w:right w:val="single" w:sz="4" w:space="0" w:color="auto"/>
            </w:tcBorders>
            <w:shd w:val="clear" w:color="auto" w:fill="auto"/>
            <w:noWrap/>
            <w:vAlign w:val="bottom"/>
            <w:hideMark/>
          </w:tcPr>
          <w:p w:rsidR="00E3041A" w:rsidRPr="00F36E84" w:rsidRDefault="00E3041A" w:rsidP="00F36E84">
            <w:pPr>
              <w:pStyle w:val="Sinespaciado"/>
              <w:rPr>
                <w:rFonts w:ascii="Arial" w:hAnsi="Arial"/>
                <w:sz w:val="20"/>
                <w:szCs w:val="20"/>
                <w:lang w:eastAsia="es-MX"/>
              </w:rPr>
            </w:pPr>
            <w:r w:rsidRPr="00F36E84">
              <w:rPr>
                <w:rFonts w:ascii="Arial" w:hAnsi="Arial"/>
                <w:sz w:val="20"/>
                <w:szCs w:val="20"/>
                <w:lang w:eastAsia="es-MX"/>
              </w:rPr>
              <w:t>32</w:t>
            </w:r>
          </w:p>
        </w:tc>
      </w:tr>
    </w:tbl>
    <w:p w:rsidR="00445706" w:rsidRDefault="00445706" w:rsidP="006E68D6">
      <w:pPr>
        <w:autoSpaceDE w:val="0"/>
        <w:autoSpaceDN w:val="0"/>
        <w:adjustRightInd w:val="0"/>
        <w:spacing w:after="0" w:line="360" w:lineRule="auto"/>
        <w:jc w:val="both"/>
        <w:rPr>
          <w:rFonts w:ascii="Arial" w:hAnsi="Arial"/>
          <w:sz w:val="24"/>
          <w:szCs w:val="24"/>
        </w:rPr>
      </w:pPr>
    </w:p>
    <w:p w:rsidR="001E0AA8" w:rsidRDefault="00E3041A" w:rsidP="006E68D6">
      <w:pPr>
        <w:autoSpaceDE w:val="0"/>
        <w:autoSpaceDN w:val="0"/>
        <w:adjustRightInd w:val="0"/>
        <w:spacing w:after="0" w:line="360" w:lineRule="auto"/>
        <w:jc w:val="both"/>
        <w:rPr>
          <w:rFonts w:ascii="Arial" w:hAnsi="Arial"/>
          <w:sz w:val="24"/>
          <w:szCs w:val="24"/>
        </w:rPr>
      </w:pPr>
      <w:r>
        <w:rPr>
          <w:rFonts w:ascii="Arial" w:hAnsi="Arial"/>
          <w:sz w:val="24"/>
          <w:szCs w:val="24"/>
        </w:rPr>
        <w:t xml:space="preserve">Llama el caso de </w:t>
      </w:r>
      <w:r w:rsidR="00694834">
        <w:rPr>
          <w:rFonts w:ascii="Arial" w:hAnsi="Arial"/>
          <w:sz w:val="24"/>
          <w:szCs w:val="24"/>
        </w:rPr>
        <w:t xml:space="preserve">Hidalgo y Veracruz </w:t>
      </w:r>
      <w:r>
        <w:rPr>
          <w:rFonts w:ascii="Arial" w:hAnsi="Arial"/>
          <w:sz w:val="24"/>
          <w:szCs w:val="24"/>
        </w:rPr>
        <w:t xml:space="preserve">que </w:t>
      </w:r>
      <w:r w:rsidR="00694834">
        <w:rPr>
          <w:rFonts w:ascii="Arial" w:hAnsi="Arial"/>
          <w:sz w:val="24"/>
          <w:szCs w:val="24"/>
        </w:rPr>
        <w:t xml:space="preserve">determinaron que en sus ayuntamientos no habrá reelección porque </w:t>
      </w:r>
      <w:r>
        <w:rPr>
          <w:rFonts w:ascii="Arial" w:hAnsi="Arial"/>
          <w:sz w:val="24"/>
          <w:szCs w:val="24"/>
        </w:rPr>
        <w:t xml:space="preserve">estos cargos duran 4 años. No obstante, van en contraposición con la disposición constitucional. </w:t>
      </w:r>
      <w:r w:rsidR="009A4B20">
        <w:rPr>
          <w:rFonts w:ascii="Arial" w:hAnsi="Arial"/>
          <w:sz w:val="24"/>
          <w:szCs w:val="24"/>
        </w:rPr>
        <w:t>De igual forma, llama la atención que la mayoría solo permite para estos ca</w:t>
      </w:r>
      <w:r w:rsidR="001E0AA8">
        <w:rPr>
          <w:rFonts w:ascii="Arial" w:hAnsi="Arial"/>
          <w:sz w:val="24"/>
          <w:szCs w:val="24"/>
        </w:rPr>
        <w:t>rgos, un periodo de reelección; pero de alguna forma,</w:t>
      </w:r>
      <w:r w:rsidR="00A4297C">
        <w:rPr>
          <w:rFonts w:ascii="Arial" w:hAnsi="Arial"/>
          <w:sz w:val="24"/>
          <w:szCs w:val="24"/>
        </w:rPr>
        <w:t xml:space="preserve"> se tendrá que trabajar en este nivel de </w:t>
      </w:r>
      <w:r w:rsidR="001E0AA8">
        <w:rPr>
          <w:rFonts w:ascii="Arial" w:hAnsi="Arial"/>
          <w:sz w:val="24"/>
          <w:szCs w:val="24"/>
        </w:rPr>
        <w:t>elecciones, porque allí se encuentra la</w:t>
      </w:r>
      <w:r w:rsidR="00A4297C">
        <w:rPr>
          <w:rFonts w:ascii="Arial" w:hAnsi="Arial"/>
          <w:sz w:val="24"/>
          <w:szCs w:val="24"/>
        </w:rPr>
        <w:t xml:space="preserve">s mujeres reelectas tuvieron menos posiciones en relación con los hombres. </w:t>
      </w:r>
      <w:r w:rsidR="001E0AA8">
        <w:rPr>
          <w:rFonts w:ascii="Arial" w:hAnsi="Arial"/>
          <w:sz w:val="24"/>
          <w:szCs w:val="24"/>
        </w:rPr>
        <w:t xml:space="preserve">De los resultados de la reelección local en 2021, tenemos los siguientes resultados: </w:t>
      </w:r>
    </w:p>
    <w:tbl>
      <w:tblPr>
        <w:tblStyle w:val="Tablaconcuadrcula"/>
        <w:tblW w:w="0" w:type="auto"/>
        <w:tblLook w:val="04A0" w:firstRow="1" w:lastRow="0" w:firstColumn="1" w:lastColumn="0" w:noHBand="0" w:noVBand="1"/>
      </w:tblPr>
      <w:tblGrid>
        <w:gridCol w:w="3256"/>
        <w:gridCol w:w="6095"/>
      </w:tblGrid>
      <w:tr w:rsidR="001E0AA8" w:rsidRPr="00A57CF7" w:rsidTr="00E06CA8">
        <w:trPr>
          <w:trHeight w:val="53"/>
        </w:trPr>
        <w:tc>
          <w:tcPr>
            <w:tcW w:w="9351" w:type="dxa"/>
            <w:gridSpan w:val="2"/>
          </w:tcPr>
          <w:p w:rsidR="001E0AA8" w:rsidRPr="00A57CF7" w:rsidRDefault="001E0AA8" w:rsidP="00852836">
            <w:pPr>
              <w:jc w:val="center"/>
              <w:rPr>
                <w:rFonts w:ascii="Arial" w:hAnsi="Arial"/>
                <w:b/>
                <w:sz w:val="20"/>
                <w:szCs w:val="20"/>
              </w:rPr>
            </w:pPr>
            <w:r w:rsidRPr="00A57CF7">
              <w:rPr>
                <w:rFonts w:ascii="Arial" w:hAnsi="Arial"/>
                <w:b/>
                <w:sz w:val="20"/>
                <w:szCs w:val="20"/>
              </w:rPr>
              <w:t>RESULTADOS DE LA REELECCIÓN DE CARGOS PÚBLICOS EN LAS ENTIDADES: 2018</w:t>
            </w:r>
          </w:p>
        </w:tc>
      </w:tr>
      <w:tr w:rsidR="001E0AA8" w:rsidRPr="00A57CF7" w:rsidTr="00E06CA8">
        <w:tc>
          <w:tcPr>
            <w:tcW w:w="9351" w:type="dxa"/>
            <w:gridSpan w:val="2"/>
            <w:shd w:val="clear" w:color="auto" w:fill="CCCCFF"/>
          </w:tcPr>
          <w:p w:rsidR="001E0AA8" w:rsidRPr="00A57CF7" w:rsidRDefault="001E0AA8" w:rsidP="00852836">
            <w:pPr>
              <w:jc w:val="both"/>
              <w:rPr>
                <w:rFonts w:ascii="Arial" w:hAnsi="Arial"/>
                <w:sz w:val="20"/>
                <w:szCs w:val="20"/>
              </w:rPr>
            </w:pPr>
            <w:r w:rsidRPr="00A57CF7">
              <w:rPr>
                <w:rFonts w:ascii="Arial" w:hAnsi="Arial"/>
                <w:sz w:val="20"/>
                <w:szCs w:val="20"/>
              </w:rPr>
              <w:t>Para la reelección en todos los estados (salvo la CDMX y Puebla) en el 2018 se registraron 1,815 personas que tenían un cargo de elección popular para reelegirse.</w:t>
            </w:r>
          </w:p>
        </w:tc>
      </w:tr>
      <w:tr w:rsidR="001E0AA8" w:rsidRPr="00A57CF7" w:rsidTr="00E06CA8">
        <w:tc>
          <w:tcPr>
            <w:tcW w:w="3256" w:type="dxa"/>
            <w:vMerge w:val="restart"/>
            <w:shd w:val="clear" w:color="auto" w:fill="CCFFFF"/>
          </w:tcPr>
          <w:p w:rsidR="001E0AA8" w:rsidRPr="00A57CF7" w:rsidRDefault="001E0AA8" w:rsidP="00852836">
            <w:pPr>
              <w:rPr>
                <w:rFonts w:ascii="Arial" w:hAnsi="Arial"/>
                <w:sz w:val="20"/>
                <w:szCs w:val="20"/>
              </w:rPr>
            </w:pPr>
            <w:r w:rsidRPr="00A57CF7">
              <w:rPr>
                <w:rFonts w:ascii="Arial" w:hAnsi="Arial"/>
                <w:sz w:val="20"/>
                <w:szCs w:val="20"/>
              </w:rPr>
              <w:t>DIPUTACIONES</w:t>
            </w:r>
          </w:p>
        </w:tc>
        <w:tc>
          <w:tcPr>
            <w:tcW w:w="6095" w:type="dxa"/>
          </w:tcPr>
          <w:p w:rsidR="001E0AA8" w:rsidRPr="00A57CF7" w:rsidRDefault="001E0AA8" w:rsidP="00F700E2">
            <w:pPr>
              <w:jc w:val="both"/>
              <w:rPr>
                <w:rFonts w:ascii="Arial" w:hAnsi="Arial"/>
                <w:sz w:val="20"/>
                <w:szCs w:val="20"/>
              </w:rPr>
            </w:pPr>
            <w:r w:rsidRPr="00A57CF7">
              <w:rPr>
                <w:rFonts w:ascii="Arial" w:hAnsi="Arial"/>
                <w:sz w:val="20"/>
                <w:szCs w:val="20"/>
              </w:rPr>
              <w:t>Se reeligieron 55 por mayoría relativa</w:t>
            </w:r>
          </w:p>
        </w:tc>
      </w:tr>
      <w:tr w:rsidR="001E0AA8" w:rsidRPr="00A57CF7" w:rsidTr="00E06CA8">
        <w:trPr>
          <w:trHeight w:val="50"/>
        </w:trPr>
        <w:tc>
          <w:tcPr>
            <w:tcW w:w="3256" w:type="dxa"/>
            <w:vMerge/>
            <w:shd w:val="clear" w:color="auto" w:fill="CCFFFF"/>
          </w:tcPr>
          <w:p w:rsidR="001E0AA8" w:rsidRPr="00A57CF7" w:rsidRDefault="001E0AA8" w:rsidP="00852836">
            <w:pPr>
              <w:rPr>
                <w:rFonts w:ascii="Arial" w:hAnsi="Arial"/>
                <w:sz w:val="20"/>
                <w:szCs w:val="20"/>
              </w:rPr>
            </w:pPr>
          </w:p>
        </w:tc>
        <w:tc>
          <w:tcPr>
            <w:tcW w:w="6095" w:type="dxa"/>
          </w:tcPr>
          <w:p w:rsidR="001E0AA8" w:rsidRPr="00A57CF7" w:rsidRDefault="001E0AA8" w:rsidP="00F700E2">
            <w:pPr>
              <w:jc w:val="both"/>
              <w:rPr>
                <w:rFonts w:ascii="Arial" w:hAnsi="Arial"/>
                <w:sz w:val="20"/>
                <w:szCs w:val="20"/>
              </w:rPr>
            </w:pPr>
            <w:r w:rsidRPr="00A57CF7">
              <w:rPr>
                <w:rFonts w:ascii="Arial" w:hAnsi="Arial"/>
                <w:sz w:val="20"/>
                <w:szCs w:val="20"/>
              </w:rPr>
              <w:t xml:space="preserve">Ganaron 17 de representación proporcional. </w:t>
            </w:r>
          </w:p>
        </w:tc>
      </w:tr>
      <w:tr w:rsidR="001E0AA8" w:rsidRPr="00A57CF7" w:rsidTr="00E06CA8">
        <w:trPr>
          <w:trHeight w:val="371"/>
        </w:trPr>
        <w:tc>
          <w:tcPr>
            <w:tcW w:w="3256" w:type="dxa"/>
            <w:shd w:val="clear" w:color="auto" w:fill="CCFFFF"/>
          </w:tcPr>
          <w:p w:rsidR="001E0AA8" w:rsidRPr="00A57CF7" w:rsidRDefault="001E0AA8" w:rsidP="00852836">
            <w:pPr>
              <w:rPr>
                <w:rFonts w:ascii="Arial" w:hAnsi="Arial"/>
                <w:sz w:val="20"/>
                <w:szCs w:val="20"/>
              </w:rPr>
            </w:pPr>
            <w:r w:rsidRPr="00A57CF7">
              <w:rPr>
                <w:rFonts w:ascii="Arial" w:hAnsi="Arial"/>
                <w:sz w:val="20"/>
                <w:szCs w:val="20"/>
              </w:rPr>
              <w:t>Presidencias Municipales</w:t>
            </w:r>
          </w:p>
        </w:tc>
        <w:tc>
          <w:tcPr>
            <w:tcW w:w="6095" w:type="dxa"/>
          </w:tcPr>
          <w:p w:rsidR="001E0AA8" w:rsidRPr="00A57CF7" w:rsidRDefault="001E0AA8" w:rsidP="00F700E2">
            <w:pPr>
              <w:jc w:val="both"/>
              <w:rPr>
                <w:rFonts w:ascii="Arial" w:hAnsi="Arial"/>
                <w:sz w:val="20"/>
                <w:szCs w:val="20"/>
              </w:rPr>
            </w:pPr>
            <w:r w:rsidRPr="00A57CF7">
              <w:rPr>
                <w:rFonts w:ascii="Arial" w:hAnsi="Arial"/>
                <w:sz w:val="20"/>
                <w:szCs w:val="20"/>
              </w:rPr>
              <w:t>Se reeligieron 265</w:t>
            </w:r>
            <w:r w:rsidR="00F700E2">
              <w:rPr>
                <w:rFonts w:ascii="Arial" w:hAnsi="Arial"/>
                <w:sz w:val="20"/>
                <w:szCs w:val="20"/>
              </w:rPr>
              <w:t xml:space="preserve"> que del </w:t>
            </w:r>
            <w:r w:rsidRPr="00A57CF7">
              <w:rPr>
                <w:rFonts w:ascii="Arial" w:hAnsi="Arial"/>
                <w:sz w:val="20"/>
                <w:szCs w:val="20"/>
              </w:rPr>
              <w:t>Universo total elegido representan el 31.8%</w:t>
            </w:r>
          </w:p>
        </w:tc>
      </w:tr>
      <w:tr w:rsidR="001E0AA8" w:rsidRPr="00A57CF7" w:rsidTr="00E06CA8">
        <w:tc>
          <w:tcPr>
            <w:tcW w:w="3256" w:type="dxa"/>
            <w:shd w:val="clear" w:color="auto" w:fill="CCFFFF"/>
          </w:tcPr>
          <w:p w:rsidR="001E0AA8" w:rsidRPr="00A57CF7" w:rsidRDefault="001E0AA8" w:rsidP="00852836">
            <w:pPr>
              <w:rPr>
                <w:rFonts w:ascii="Arial" w:hAnsi="Arial"/>
                <w:sz w:val="20"/>
                <w:szCs w:val="20"/>
              </w:rPr>
            </w:pPr>
            <w:r w:rsidRPr="00A57CF7">
              <w:rPr>
                <w:rFonts w:ascii="Arial" w:hAnsi="Arial"/>
                <w:sz w:val="20"/>
                <w:szCs w:val="20"/>
              </w:rPr>
              <w:t>Regidurías y sindicaturas</w:t>
            </w:r>
          </w:p>
        </w:tc>
        <w:tc>
          <w:tcPr>
            <w:tcW w:w="6095" w:type="dxa"/>
          </w:tcPr>
          <w:p w:rsidR="001E0AA8" w:rsidRPr="00A57CF7" w:rsidRDefault="001E0AA8" w:rsidP="00F700E2">
            <w:pPr>
              <w:jc w:val="both"/>
              <w:rPr>
                <w:rFonts w:ascii="Arial" w:hAnsi="Arial"/>
                <w:sz w:val="20"/>
                <w:szCs w:val="20"/>
              </w:rPr>
            </w:pPr>
            <w:r w:rsidRPr="00A57CF7">
              <w:rPr>
                <w:rFonts w:ascii="Arial" w:hAnsi="Arial"/>
                <w:sz w:val="20"/>
                <w:szCs w:val="20"/>
              </w:rPr>
              <w:t>Repitieron en su cargo 431, el 51.8% del total.</w:t>
            </w:r>
          </w:p>
        </w:tc>
      </w:tr>
      <w:tr w:rsidR="001E0AA8" w:rsidRPr="00A57CF7" w:rsidTr="00E06CA8">
        <w:tc>
          <w:tcPr>
            <w:tcW w:w="3256" w:type="dxa"/>
            <w:shd w:val="clear" w:color="auto" w:fill="CCFFFF"/>
          </w:tcPr>
          <w:p w:rsidR="001E0AA8" w:rsidRPr="00A57CF7" w:rsidRDefault="001E0AA8" w:rsidP="00852836">
            <w:pPr>
              <w:rPr>
                <w:rFonts w:ascii="Arial" w:hAnsi="Arial"/>
                <w:sz w:val="20"/>
                <w:szCs w:val="20"/>
              </w:rPr>
            </w:pPr>
            <w:r w:rsidRPr="00A57CF7">
              <w:rPr>
                <w:rFonts w:ascii="Arial" w:hAnsi="Arial"/>
                <w:sz w:val="20"/>
                <w:szCs w:val="20"/>
              </w:rPr>
              <w:t>Concejalías</w:t>
            </w:r>
          </w:p>
        </w:tc>
        <w:tc>
          <w:tcPr>
            <w:tcW w:w="6095" w:type="dxa"/>
          </w:tcPr>
          <w:p w:rsidR="001E0AA8" w:rsidRPr="00A57CF7" w:rsidRDefault="001E0AA8" w:rsidP="00F700E2">
            <w:pPr>
              <w:jc w:val="both"/>
              <w:rPr>
                <w:rFonts w:ascii="Arial" w:hAnsi="Arial"/>
                <w:sz w:val="20"/>
                <w:szCs w:val="20"/>
              </w:rPr>
            </w:pPr>
            <w:r w:rsidRPr="00A57CF7">
              <w:rPr>
                <w:rFonts w:ascii="Arial" w:hAnsi="Arial"/>
                <w:sz w:val="20"/>
                <w:szCs w:val="20"/>
              </w:rPr>
              <w:t>Se reeligieron 64, es decir, el 7.7% del total</w:t>
            </w:r>
          </w:p>
        </w:tc>
      </w:tr>
      <w:tr w:rsidR="001E0AA8" w:rsidRPr="00A57CF7" w:rsidTr="00E06CA8">
        <w:tc>
          <w:tcPr>
            <w:tcW w:w="9351" w:type="dxa"/>
            <w:gridSpan w:val="2"/>
            <w:shd w:val="clear" w:color="auto" w:fill="CCFFFF"/>
          </w:tcPr>
          <w:p w:rsidR="001E0AA8" w:rsidRPr="00A57CF7" w:rsidRDefault="001E0AA8" w:rsidP="001E0AA8">
            <w:pPr>
              <w:jc w:val="both"/>
              <w:rPr>
                <w:rFonts w:ascii="Arial" w:hAnsi="Arial"/>
                <w:sz w:val="20"/>
                <w:szCs w:val="20"/>
              </w:rPr>
            </w:pPr>
            <w:r w:rsidRPr="00A57CF7">
              <w:rPr>
                <w:rFonts w:ascii="Arial" w:hAnsi="Arial"/>
                <w:sz w:val="20"/>
                <w:szCs w:val="20"/>
              </w:rPr>
              <w:t>De 337 reelecciones en diputaciones locales por ambos principios y presidencias municipales, 86 (25.5%) son mujeres y 251 (74.5%) son hombres. Si se consideran solo a las presidencias municipales, del total de candidaturas que buscaban la reelección (265) solo 52 mujeres (19.6%) lograron ser reelectas, frente a 213 hombres (80.4%). En contraste, en el caso de las 72 diputaciones locales que obtuvieron reelección, 34 fueron para mujeres (47.2%) y 38 para hombres (52.8%).</w:t>
            </w:r>
          </w:p>
        </w:tc>
      </w:tr>
    </w:tbl>
    <w:p w:rsidR="00694834" w:rsidRPr="001E0AA8" w:rsidRDefault="001E0AA8" w:rsidP="006E68D6">
      <w:pPr>
        <w:autoSpaceDE w:val="0"/>
        <w:autoSpaceDN w:val="0"/>
        <w:adjustRightInd w:val="0"/>
        <w:spacing w:after="0" w:line="360" w:lineRule="auto"/>
        <w:jc w:val="both"/>
        <w:rPr>
          <w:rFonts w:ascii="Arial" w:hAnsi="Arial"/>
          <w:sz w:val="18"/>
          <w:szCs w:val="18"/>
        </w:rPr>
      </w:pPr>
      <w:r w:rsidRPr="001E0AA8">
        <w:rPr>
          <w:rFonts w:ascii="Arial" w:hAnsi="Arial"/>
          <w:sz w:val="18"/>
          <w:szCs w:val="18"/>
        </w:rPr>
        <w:t xml:space="preserve"> Fuente: Elaboración propia, con datos del Prólogo del libro Restablecimiento…</w:t>
      </w:r>
      <w:r>
        <w:rPr>
          <w:rFonts w:ascii="Arial" w:hAnsi="Arial"/>
          <w:sz w:val="18"/>
          <w:szCs w:val="18"/>
        </w:rPr>
        <w:t xml:space="preserve"> Ó</w:t>
      </w:r>
      <w:r w:rsidRPr="001E0AA8">
        <w:rPr>
          <w:rFonts w:ascii="Arial" w:hAnsi="Arial"/>
          <w:sz w:val="18"/>
          <w:szCs w:val="18"/>
        </w:rPr>
        <w:t xml:space="preserve">p. Cit. </w:t>
      </w:r>
    </w:p>
    <w:p w:rsidR="00C5414C" w:rsidRDefault="00694834" w:rsidP="001120EC">
      <w:pPr>
        <w:autoSpaceDE w:val="0"/>
        <w:autoSpaceDN w:val="0"/>
        <w:adjustRightInd w:val="0"/>
        <w:spacing w:after="0" w:line="360" w:lineRule="auto"/>
        <w:jc w:val="both"/>
        <w:rPr>
          <w:rFonts w:ascii="Arial" w:hAnsi="Arial"/>
          <w:sz w:val="24"/>
          <w:szCs w:val="24"/>
        </w:rPr>
      </w:pPr>
      <w:r w:rsidRPr="006E68D6">
        <w:rPr>
          <w:rFonts w:ascii="Arial" w:hAnsi="Arial"/>
          <w:sz w:val="24"/>
          <w:szCs w:val="24"/>
        </w:rPr>
        <w:t xml:space="preserve"> </w:t>
      </w:r>
      <w:r w:rsidR="005E5F6B">
        <w:rPr>
          <w:rFonts w:ascii="Arial" w:hAnsi="Arial"/>
          <w:sz w:val="24"/>
          <w:szCs w:val="24"/>
        </w:rPr>
        <w:t xml:space="preserve">Al concentrar las decisiones legislativas de los 32 estados de la República en el tema, se llega fácilmente a la conclusión de que, en la mayoría no se ha legislado nada al respecto y han dejado el trabajo a la emisión de criterios de los OPLES, y en la última palabra a la opinión de la SCJN a través de las acciones de inconstitucionalidad. </w:t>
      </w:r>
    </w:p>
    <w:p w:rsidR="005E5F6B" w:rsidRDefault="005E5F6B" w:rsidP="001120EC">
      <w:pPr>
        <w:autoSpaceDE w:val="0"/>
        <w:autoSpaceDN w:val="0"/>
        <w:adjustRightInd w:val="0"/>
        <w:spacing w:after="0" w:line="360" w:lineRule="auto"/>
        <w:jc w:val="both"/>
        <w:rPr>
          <w:rFonts w:ascii="Arial" w:hAnsi="Arial"/>
          <w:sz w:val="24"/>
          <w:szCs w:val="24"/>
        </w:rPr>
      </w:pPr>
      <w:r w:rsidRPr="005E5F6B">
        <w:rPr>
          <w:noProof/>
          <w:lang w:eastAsia="es-MX"/>
        </w:rPr>
        <w:drawing>
          <wp:inline distT="0" distB="0" distL="0" distR="0">
            <wp:extent cx="5970904" cy="2940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114" cy="2942615"/>
                    </a:xfrm>
                    <a:prstGeom prst="rect">
                      <a:avLst/>
                    </a:prstGeom>
                    <a:noFill/>
                    <a:ln>
                      <a:noFill/>
                    </a:ln>
                  </pic:spPr>
                </pic:pic>
              </a:graphicData>
            </a:graphic>
          </wp:inline>
        </w:drawing>
      </w:r>
    </w:p>
    <w:p w:rsidR="00B37683" w:rsidRDefault="00B37683" w:rsidP="001120EC">
      <w:pPr>
        <w:autoSpaceDE w:val="0"/>
        <w:autoSpaceDN w:val="0"/>
        <w:adjustRightInd w:val="0"/>
        <w:spacing w:after="0" w:line="360" w:lineRule="auto"/>
        <w:jc w:val="both"/>
        <w:rPr>
          <w:rFonts w:ascii="Arial" w:hAnsi="Arial"/>
          <w:sz w:val="24"/>
          <w:szCs w:val="24"/>
        </w:rPr>
      </w:pPr>
      <w:r>
        <w:rPr>
          <w:rFonts w:ascii="Arial" w:hAnsi="Arial"/>
          <w:sz w:val="24"/>
          <w:szCs w:val="24"/>
        </w:rPr>
        <w:t>Co</w:t>
      </w:r>
      <w:r w:rsidR="00763B1B">
        <w:rPr>
          <w:rFonts w:ascii="Arial" w:hAnsi="Arial"/>
          <w:sz w:val="24"/>
          <w:szCs w:val="24"/>
        </w:rPr>
        <w:t>nsiderando estos datos y l</w:t>
      </w:r>
      <w:r w:rsidR="00977315">
        <w:rPr>
          <w:rFonts w:ascii="Arial" w:hAnsi="Arial"/>
          <w:sz w:val="24"/>
          <w:szCs w:val="24"/>
        </w:rPr>
        <w:t xml:space="preserve">as acciones de </w:t>
      </w:r>
      <w:r w:rsidR="00763B1B">
        <w:rPr>
          <w:rFonts w:ascii="Arial" w:hAnsi="Arial"/>
          <w:sz w:val="24"/>
          <w:szCs w:val="24"/>
        </w:rPr>
        <w:t>Inconstitucionalida</w:t>
      </w:r>
      <w:r w:rsidR="00977315">
        <w:rPr>
          <w:rFonts w:ascii="Arial" w:hAnsi="Arial"/>
          <w:sz w:val="24"/>
          <w:szCs w:val="24"/>
        </w:rPr>
        <w:t>d</w:t>
      </w:r>
      <w:r>
        <w:rPr>
          <w:rFonts w:ascii="Arial" w:hAnsi="Arial"/>
          <w:sz w:val="24"/>
          <w:szCs w:val="24"/>
        </w:rPr>
        <w:t xml:space="preserve"> me permito realizar una serie de recomendaciones sobre el tema. En principio es importante señalar que independientemente de que en materia de paridad los estados han sido omisos en legislar al respecto, en el caso Federal se ha avanzado mucho y</w:t>
      </w:r>
      <w:r w:rsidR="00977315">
        <w:rPr>
          <w:rFonts w:ascii="Arial" w:hAnsi="Arial"/>
          <w:sz w:val="24"/>
          <w:szCs w:val="24"/>
        </w:rPr>
        <w:t>,</w:t>
      </w:r>
      <w:r>
        <w:rPr>
          <w:rFonts w:ascii="Arial" w:hAnsi="Arial"/>
          <w:sz w:val="24"/>
          <w:szCs w:val="24"/>
        </w:rPr>
        <w:t xml:space="preserve"> por lo tanto, se tendría que garantizar la paridad sobre cualquier otro derecho; solo así, se podrá seguir manteniendo al Congreso de la Unión con paridad. Esto también debe aplicarse en el caso de las candidaturas indígenas, es importante que se siga manteniendo la acción afirmación. </w:t>
      </w:r>
    </w:p>
    <w:p w:rsidR="002F248B" w:rsidRPr="002F248B" w:rsidRDefault="00E07DF2" w:rsidP="002F248B">
      <w:pPr>
        <w:pStyle w:val="Sinespaciado"/>
        <w:spacing w:line="360" w:lineRule="auto"/>
        <w:jc w:val="both"/>
        <w:rPr>
          <w:rFonts w:ascii="Arial" w:hAnsi="Arial"/>
          <w:sz w:val="24"/>
          <w:szCs w:val="24"/>
        </w:rPr>
      </w:pPr>
      <w:r w:rsidRPr="002F248B">
        <w:rPr>
          <w:rFonts w:ascii="Arial" w:hAnsi="Arial"/>
          <w:sz w:val="24"/>
          <w:szCs w:val="24"/>
        </w:rPr>
        <w:t xml:space="preserve">En el caso de la separación del cargo, debemos tener una visión garantista, de ampliación de derechos y permitir que ésta sea opcional para el legislador; en todo, caso podría separarse hasta iniciada la campaña. Pero algo que debe quedar súper claro, es que bajo ningún motivo, pretexto o razón puede utilizar cualquier tipo de recursos que están en su cargo en el desempeño de sus funciones para promocionarse. </w:t>
      </w:r>
      <w:r w:rsidR="002F248B" w:rsidRPr="002F248B">
        <w:rPr>
          <w:rFonts w:ascii="Arial" w:hAnsi="Arial"/>
          <w:sz w:val="24"/>
          <w:szCs w:val="24"/>
        </w:rPr>
        <w:t xml:space="preserve"> Tampoco podrán</w:t>
      </w:r>
      <w:r w:rsidRPr="002F248B">
        <w:rPr>
          <w:rFonts w:ascii="Arial" w:hAnsi="Arial"/>
          <w:sz w:val="24"/>
          <w:szCs w:val="24"/>
        </w:rPr>
        <w:t xml:space="preserve"> </w:t>
      </w:r>
      <w:r w:rsidR="002F248B" w:rsidRPr="002F248B">
        <w:rPr>
          <w:rFonts w:ascii="Arial" w:hAnsi="Arial"/>
          <w:sz w:val="24"/>
          <w:szCs w:val="24"/>
        </w:rPr>
        <w:t>difundir u ordenar la difusión de campañas publicitarias, entrevistas, o cualquier herramienta en medios de</w:t>
      </w:r>
      <w:r w:rsidR="002F248B">
        <w:rPr>
          <w:rFonts w:ascii="Arial" w:hAnsi="Arial"/>
          <w:sz w:val="24"/>
          <w:szCs w:val="24"/>
        </w:rPr>
        <w:t xml:space="preserve"> </w:t>
      </w:r>
      <w:r w:rsidR="002F248B" w:rsidRPr="002F248B">
        <w:rPr>
          <w:rFonts w:ascii="Arial" w:hAnsi="Arial"/>
          <w:sz w:val="24"/>
          <w:szCs w:val="24"/>
        </w:rPr>
        <w:t>comunicación a que tenga acceso en atención a su cargo como diputado.</w:t>
      </w:r>
      <w:r w:rsidR="002F248B">
        <w:rPr>
          <w:rFonts w:ascii="Arial" w:hAnsi="Arial"/>
          <w:sz w:val="24"/>
          <w:szCs w:val="24"/>
        </w:rPr>
        <w:t xml:space="preserve"> En el caso de la campaña por Internet deben considerarse los criterios de la Sala Superior del TEPJF, cuando señala que, siendo un medio de acceso a petición de parte puede estar permitido, con ciertas regulaciones de aplicación y, sobre todo, con normas estrictas de supervisión en la fiscalización. </w:t>
      </w:r>
    </w:p>
    <w:p w:rsidR="00E07DF2" w:rsidRDefault="00E07DF2" w:rsidP="002F248B">
      <w:pPr>
        <w:pStyle w:val="Sinespaciado"/>
        <w:spacing w:line="360" w:lineRule="auto"/>
        <w:jc w:val="both"/>
        <w:rPr>
          <w:rFonts w:ascii="Arial" w:hAnsi="Arial"/>
          <w:sz w:val="24"/>
          <w:szCs w:val="24"/>
        </w:rPr>
      </w:pPr>
      <w:r w:rsidRPr="002F248B">
        <w:rPr>
          <w:rFonts w:ascii="Arial" w:hAnsi="Arial"/>
          <w:sz w:val="24"/>
          <w:szCs w:val="24"/>
        </w:rPr>
        <w:t>De igual forma, si deciden hacer campaña y no se separan de su encargo, ésta tendrá</w:t>
      </w:r>
      <w:r w:rsidR="002F248B" w:rsidRPr="002F248B">
        <w:rPr>
          <w:rFonts w:ascii="Arial" w:hAnsi="Arial"/>
          <w:sz w:val="24"/>
          <w:szCs w:val="24"/>
        </w:rPr>
        <w:t xml:space="preserve"> que hacerse en días y horas inhábiles</w:t>
      </w:r>
      <w:r w:rsidRPr="002F248B">
        <w:rPr>
          <w:rFonts w:ascii="Arial" w:hAnsi="Arial"/>
          <w:sz w:val="24"/>
          <w:szCs w:val="24"/>
        </w:rPr>
        <w:t xml:space="preserve">, cuando no estén en funciones propias de legislador federal. </w:t>
      </w:r>
      <w:r w:rsidR="00DC4330">
        <w:rPr>
          <w:rFonts w:ascii="Arial" w:hAnsi="Arial"/>
          <w:sz w:val="24"/>
          <w:szCs w:val="24"/>
        </w:rPr>
        <w:t xml:space="preserve">En congruencia con lo dicho por la Sala Superior, en el sentido de que no podrán asistir a actos proselitista en horarios de labores. </w:t>
      </w:r>
      <w:r w:rsidRPr="002F248B">
        <w:rPr>
          <w:rFonts w:ascii="Arial" w:hAnsi="Arial"/>
          <w:sz w:val="24"/>
          <w:szCs w:val="24"/>
        </w:rPr>
        <w:t>Esto, porque considero que, si son buenos legisladores sus propuestas parlamentarias serán la mejor garantía para promocionarse. Y esto servirá también para evitar la proliferación de procedimientos sancionadores o de fiscalización, en donde se cuestione el hecho de estar en dos funciones al mismo tiempo: legislador y candidato.</w:t>
      </w:r>
      <w:r w:rsidR="002F248B" w:rsidRPr="002F248B">
        <w:rPr>
          <w:rFonts w:ascii="Arial" w:hAnsi="Arial"/>
          <w:sz w:val="24"/>
          <w:szCs w:val="24"/>
        </w:rPr>
        <w:t xml:space="preserve"> </w:t>
      </w:r>
      <w:r w:rsidR="00DC4330">
        <w:rPr>
          <w:rFonts w:ascii="Arial" w:hAnsi="Arial"/>
          <w:sz w:val="24"/>
          <w:szCs w:val="24"/>
        </w:rPr>
        <w:t xml:space="preserve">El INE tendrá que emitir criterios sobre cuánto deberán destinar los partidos para la reelección de sus legisladores. </w:t>
      </w:r>
    </w:p>
    <w:p w:rsidR="00DC4330" w:rsidRDefault="00DC4330" w:rsidP="002F248B">
      <w:pPr>
        <w:pStyle w:val="Sinespaciado"/>
        <w:spacing w:line="360" w:lineRule="auto"/>
        <w:jc w:val="both"/>
        <w:rPr>
          <w:rFonts w:ascii="Arial" w:hAnsi="Arial"/>
          <w:sz w:val="24"/>
          <w:szCs w:val="24"/>
        </w:rPr>
      </w:pPr>
      <w:r>
        <w:rPr>
          <w:rFonts w:ascii="Arial" w:hAnsi="Arial"/>
          <w:sz w:val="24"/>
          <w:szCs w:val="24"/>
        </w:rPr>
        <w:t xml:space="preserve">En el caso de suplencias, hay que guiarse por lo que señaló la SCJN en el sentido de garantizar la voluntad popular y que el legislador haya trabajado parar refrendar su compromiso electoral; en esto sentido, se permitirá la reelección si el legislador estuvo en funciones en cualquier momento de la Legislatura. Nuevamente con una visión garantista, en el caso de candidatos independientes, no tendría que volverse a pedir el apoyo ciudadano, sino simplemente, que sea reelecto con ese mismo carácter para evitar que la figura se desvirtúe. </w:t>
      </w:r>
    </w:p>
    <w:p w:rsidR="00DC4330" w:rsidRDefault="00DC4330" w:rsidP="00DC4330">
      <w:pPr>
        <w:autoSpaceDE w:val="0"/>
        <w:autoSpaceDN w:val="0"/>
        <w:adjustRightInd w:val="0"/>
        <w:spacing w:after="0" w:line="360" w:lineRule="auto"/>
        <w:jc w:val="both"/>
        <w:rPr>
          <w:rFonts w:ascii="Arial" w:hAnsi="Arial"/>
          <w:sz w:val="24"/>
          <w:szCs w:val="24"/>
        </w:rPr>
      </w:pPr>
      <w:r w:rsidRPr="00DC4330">
        <w:rPr>
          <w:rFonts w:ascii="Arial" w:hAnsi="Arial"/>
          <w:sz w:val="24"/>
          <w:szCs w:val="24"/>
        </w:rPr>
        <w:t xml:space="preserve">En el caso de nuevos distritos considero que lo más viable es </w:t>
      </w:r>
      <w:r w:rsidR="00977315">
        <w:rPr>
          <w:rFonts w:ascii="Arial" w:hAnsi="Arial"/>
          <w:sz w:val="24"/>
          <w:szCs w:val="24"/>
        </w:rPr>
        <w:t>que los</w:t>
      </w:r>
      <w:r w:rsidRPr="00DC4330">
        <w:rPr>
          <w:rFonts w:ascii="Arial" w:hAnsi="Arial"/>
          <w:sz w:val="24"/>
          <w:szCs w:val="24"/>
        </w:rPr>
        <w:t xml:space="preserve"> diputados pueden participar en cualquier distrito, o en la lista de Representación Proporcional, cuidado siempre que se cumplan con la disposición de que sea miembro del mismo partido o coalición, que no atente contra los principios de paridad de género o indígena. </w:t>
      </w:r>
    </w:p>
    <w:p w:rsidR="00DC4330" w:rsidRPr="00B63A51" w:rsidRDefault="00DC4330" w:rsidP="00E07DF2">
      <w:pPr>
        <w:autoSpaceDE w:val="0"/>
        <w:autoSpaceDN w:val="0"/>
        <w:adjustRightInd w:val="0"/>
        <w:spacing w:after="0" w:line="360" w:lineRule="auto"/>
        <w:jc w:val="both"/>
        <w:rPr>
          <w:rFonts w:ascii="Arial" w:hAnsi="Arial"/>
          <w:sz w:val="24"/>
          <w:szCs w:val="24"/>
        </w:rPr>
      </w:pPr>
      <w:r w:rsidRPr="00B63A51">
        <w:rPr>
          <w:rFonts w:ascii="Arial" w:hAnsi="Arial"/>
          <w:sz w:val="24"/>
          <w:szCs w:val="24"/>
        </w:rPr>
        <w:t xml:space="preserve">Como observamos los desafíos son grandes, pero se cuenta con la voluntad política </w:t>
      </w:r>
      <w:r w:rsidR="00763B1B" w:rsidRPr="00B63A51">
        <w:rPr>
          <w:rFonts w:ascii="Arial" w:hAnsi="Arial"/>
          <w:sz w:val="24"/>
          <w:szCs w:val="24"/>
        </w:rPr>
        <w:t xml:space="preserve">que haga una realidad </w:t>
      </w:r>
      <w:r w:rsidRPr="00B63A51">
        <w:rPr>
          <w:rFonts w:ascii="Arial" w:hAnsi="Arial"/>
          <w:sz w:val="24"/>
          <w:szCs w:val="24"/>
        </w:rPr>
        <w:t>la elección inmediata para los legisladores federales; pero</w:t>
      </w:r>
      <w:r w:rsidR="00763B1B" w:rsidRPr="00B63A51">
        <w:rPr>
          <w:rFonts w:ascii="Arial" w:hAnsi="Arial"/>
          <w:sz w:val="24"/>
          <w:szCs w:val="24"/>
        </w:rPr>
        <w:t xml:space="preserve"> antes, es necesario </w:t>
      </w:r>
      <w:r w:rsidRPr="00B63A51">
        <w:rPr>
          <w:rFonts w:ascii="Arial" w:hAnsi="Arial"/>
          <w:sz w:val="24"/>
          <w:szCs w:val="24"/>
        </w:rPr>
        <w:t>los</w:t>
      </w:r>
      <w:r w:rsidR="00763B1B" w:rsidRPr="00B63A51">
        <w:rPr>
          <w:rFonts w:ascii="Arial" w:hAnsi="Arial"/>
          <w:sz w:val="24"/>
          <w:szCs w:val="24"/>
        </w:rPr>
        <w:t xml:space="preserve"> puntos finos de su regulación y de no hacerlo el Congreso de la Unión, tendrá que asumir esta tarea el Instituto Nacional Electoral.</w:t>
      </w:r>
    </w:p>
    <w:p w:rsidR="00E07DF2" w:rsidRPr="00E07DF2" w:rsidRDefault="00DC4330" w:rsidP="00E07DF2">
      <w:pPr>
        <w:autoSpaceDE w:val="0"/>
        <w:autoSpaceDN w:val="0"/>
        <w:adjustRightInd w:val="0"/>
        <w:spacing w:after="0" w:line="360" w:lineRule="auto"/>
        <w:jc w:val="both"/>
        <w:rPr>
          <w:rFonts w:ascii="Arial" w:hAnsi="Arial"/>
          <w:sz w:val="24"/>
          <w:szCs w:val="24"/>
        </w:rPr>
      </w:pPr>
      <w:r>
        <w:rPr>
          <w:rFonts w:ascii="Arial" w:hAnsi="Arial"/>
        </w:rPr>
        <w:t>Dra. Elvia Leticia Amezcua Fierros</w:t>
      </w:r>
      <w:r w:rsidR="00722629">
        <w:rPr>
          <w:rFonts w:ascii="Arial" w:hAnsi="Arial"/>
        </w:rPr>
        <w:t xml:space="preserve"> (25-02-20)</w:t>
      </w:r>
      <w:bookmarkStart w:id="0" w:name="_GoBack"/>
      <w:bookmarkEnd w:id="0"/>
    </w:p>
    <w:sectPr w:rsidR="00E07DF2" w:rsidRPr="00E07DF2" w:rsidSect="001A00E8">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74" w:rsidRDefault="00CE7C74" w:rsidP="004C6EC3">
      <w:pPr>
        <w:spacing w:after="0" w:line="240" w:lineRule="auto"/>
      </w:pPr>
      <w:r>
        <w:separator/>
      </w:r>
    </w:p>
  </w:endnote>
  <w:endnote w:type="continuationSeparator" w:id="0">
    <w:p w:rsidR="00CE7C74" w:rsidRDefault="00CE7C74" w:rsidP="004C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bertus MT Lt">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90367"/>
      <w:docPartObj>
        <w:docPartGallery w:val="Page Numbers (Bottom of Page)"/>
        <w:docPartUnique/>
      </w:docPartObj>
    </w:sdtPr>
    <w:sdtEndPr/>
    <w:sdtContent>
      <w:p w:rsidR="00B63A51" w:rsidRDefault="00B63A51">
        <w:pPr>
          <w:pStyle w:val="Piedepgina"/>
          <w:jc w:val="right"/>
        </w:pPr>
        <w:r>
          <w:fldChar w:fldCharType="begin"/>
        </w:r>
        <w:r>
          <w:instrText>PAGE   \* MERGEFORMAT</w:instrText>
        </w:r>
        <w:r>
          <w:fldChar w:fldCharType="separate"/>
        </w:r>
        <w:r w:rsidR="00722629" w:rsidRPr="00722629">
          <w:rPr>
            <w:noProof/>
            <w:lang w:val="es-ES"/>
          </w:rPr>
          <w:t>7</w:t>
        </w:r>
        <w:r>
          <w:fldChar w:fldCharType="end"/>
        </w:r>
        <w:r>
          <w:t>/20</w:t>
        </w:r>
      </w:p>
    </w:sdtContent>
  </w:sdt>
  <w:p w:rsidR="00B63A51" w:rsidRDefault="00B63A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74" w:rsidRDefault="00CE7C74" w:rsidP="004C6EC3">
      <w:pPr>
        <w:spacing w:after="0" w:line="240" w:lineRule="auto"/>
      </w:pPr>
      <w:r>
        <w:separator/>
      </w:r>
    </w:p>
  </w:footnote>
  <w:footnote w:type="continuationSeparator" w:id="0">
    <w:p w:rsidR="00CE7C74" w:rsidRDefault="00CE7C74" w:rsidP="004C6EC3">
      <w:pPr>
        <w:spacing w:after="0" w:line="240" w:lineRule="auto"/>
      </w:pPr>
      <w:r>
        <w:continuationSeparator/>
      </w:r>
    </w:p>
  </w:footnote>
  <w:footnote w:id="1">
    <w:p w:rsidR="009E719E" w:rsidRPr="003E793D" w:rsidRDefault="009E719E" w:rsidP="000D2B00">
      <w:pPr>
        <w:pStyle w:val="Textonotapie"/>
        <w:jc w:val="both"/>
        <w:rPr>
          <w:rFonts w:ascii="Arial Narrow" w:hAnsi="Arial Narrow"/>
        </w:rPr>
      </w:pPr>
      <w:r w:rsidRPr="003E793D">
        <w:rPr>
          <w:rStyle w:val="Refdenotaalpie"/>
          <w:rFonts w:ascii="Arial Narrow" w:hAnsi="Arial Narrow"/>
        </w:rPr>
        <w:footnoteRef/>
      </w:r>
      <w:r w:rsidRPr="003E793D">
        <w:rPr>
          <w:rFonts w:ascii="Arial Narrow" w:hAnsi="Arial Narrow"/>
        </w:rPr>
        <w:t xml:space="preserve"> </w:t>
      </w:r>
      <w:hyperlink r:id="rId1" w:history="1">
        <w:r w:rsidRPr="003E793D">
          <w:rPr>
            <w:rStyle w:val="Hipervnculo"/>
            <w:rFonts w:ascii="Arial Narrow" w:hAnsi="Arial Narrow"/>
          </w:rPr>
          <w:t>http://www.diputados.gob.mx/LeyesBiblio/pdf/LGIPE_270117.pdf</w:t>
        </w:r>
      </w:hyperlink>
      <w:r w:rsidRPr="003E793D">
        <w:rPr>
          <w:rFonts w:ascii="Arial Narrow" w:hAnsi="Arial Narrow"/>
        </w:rPr>
        <w:t>, p.17</w:t>
      </w:r>
    </w:p>
  </w:footnote>
  <w:footnote w:id="2">
    <w:p w:rsidR="009E719E" w:rsidRPr="00C72603" w:rsidRDefault="009E719E" w:rsidP="00C72603">
      <w:pPr>
        <w:pStyle w:val="Textonotapie"/>
        <w:jc w:val="both"/>
        <w:rPr>
          <w:rFonts w:ascii="Arial" w:hAnsi="Arial"/>
        </w:rPr>
      </w:pPr>
      <w:r>
        <w:rPr>
          <w:rStyle w:val="Refdenotaalpie"/>
        </w:rPr>
        <w:footnoteRef/>
      </w:r>
      <w:r>
        <w:rPr>
          <w:rFonts w:ascii="Helvetica" w:hAnsi="Helvetica"/>
          <w:color w:val="2F2F2F"/>
          <w:sz w:val="18"/>
          <w:szCs w:val="18"/>
          <w:shd w:val="clear" w:color="auto" w:fill="FFFFFF"/>
        </w:rPr>
        <w:t xml:space="preserve"> </w:t>
      </w:r>
      <w:r w:rsidRPr="00C72603">
        <w:rPr>
          <w:rFonts w:ascii="Arial" w:hAnsi="Arial"/>
          <w:color w:val="2F2F2F"/>
          <w:sz w:val="18"/>
          <w:szCs w:val="18"/>
          <w:shd w:val="clear" w:color="auto" w:fill="FFFFFF"/>
        </w:rPr>
        <w:t>El artículo 25, numeral 1, de la Ley General de Instituciones y Procedimientos Electorales(</w:t>
      </w:r>
      <w:proofErr w:type="spellStart"/>
      <w:r w:rsidRPr="00C72603">
        <w:rPr>
          <w:rFonts w:ascii="Arial" w:hAnsi="Arial"/>
          <w:color w:val="2F2F2F"/>
          <w:sz w:val="18"/>
          <w:szCs w:val="18"/>
          <w:shd w:val="clear" w:color="auto" w:fill="FFFFFF"/>
        </w:rPr>
        <w:t>Legipe</w:t>
      </w:r>
      <w:proofErr w:type="spellEnd"/>
      <w:r w:rsidRPr="00C72603">
        <w:rPr>
          <w:rFonts w:ascii="Arial" w:hAnsi="Arial"/>
          <w:color w:val="2F2F2F"/>
          <w:sz w:val="18"/>
          <w:szCs w:val="18"/>
          <w:shd w:val="clear" w:color="auto" w:fill="FFFFFF"/>
        </w:rPr>
        <w:t>) señala que en las elecciones locales ordinarias en las que se elijan gobernadores, miembros de las legislaturas locales, integrantes de los Ayuntamientos en los estados de la República, así como Jefe de Gobierno, diputados a la Asamblea Legislativa y titulares de los órganos político-administrativos de las demarcaciones territoriales del Distrito Federal, se celebrarán el primer domingo de</w:t>
      </w:r>
      <w:r>
        <w:rPr>
          <w:rFonts w:ascii="Arial" w:hAnsi="Arial"/>
          <w:color w:val="2F2F2F"/>
          <w:sz w:val="18"/>
          <w:szCs w:val="18"/>
          <w:shd w:val="clear" w:color="auto" w:fill="FFFFFF"/>
        </w:rPr>
        <w:t xml:space="preserve"> junio del año que corresponda, esto en observancia a la homologación del calendario electoral.</w:t>
      </w:r>
    </w:p>
  </w:footnote>
  <w:footnote w:id="3">
    <w:p w:rsidR="009E719E" w:rsidRDefault="009E719E" w:rsidP="003E793D">
      <w:pPr>
        <w:pStyle w:val="Textonotapie"/>
        <w:jc w:val="both"/>
      </w:pPr>
      <w:r w:rsidRPr="003E793D">
        <w:rPr>
          <w:rStyle w:val="Refdenotaalpie"/>
          <w:rFonts w:ascii="Arial Narrow" w:hAnsi="Arial Narrow"/>
        </w:rPr>
        <w:footnoteRef/>
      </w:r>
      <w:r w:rsidRPr="003E793D">
        <w:rPr>
          <w:rFonts w:ascii="Arial Narrow" w:hAnsi="Arial Narrow"/>
        </w:rPr>
        <w:t xml:space="preserve"> Todavía la Suprema Corte de Justicia no determina si el Gobierno del </w:t>
      </w:r>
      <w:proofErr w:type="spellStart"/>
      <w:r w:rsidRPr="003E793D">
        <w:rPr>
          <w:rFonts w:ascii="Arial Narrow" w:hAnsi="Arial Narrow"/>
        </w:rPr>
        <w:t>Morenista</w:t>
      </w:r>
      <w:proofErr w:type="spellEnd"/>
      <w:r w:rsidRPr="003E793D">
        <w:rPr>
          <w:rFonts w:ascii="Arial Narrow" w:hAnsi="Arial Narrow"/>
        </w:rPr>
        <w:t xml:space="preserve"> Jaime Bonilla durará dos o cinco años; la controversia surge porque el proceso de elección estaba trazado para dos años y el Congreso del Estado, reformó posteriormente la Constitución Local, estableciendo que duraría en su encargo 5 años.</w:t>
      </w:r>
      <w:r>
        <w:t xml:space="preserve">  </w:t>
      </w:r>
    </w:p>
  </w:footnote>
  <w:footnote w:id="4">
    <w:p w:rsidR="009E719E" w:rsidRDefault="009E719E">
      <w:pPr>
        <w:pStyle w:val="Textonotapie"/>
      </w:pPr>
      <w:r>
        <w:rPr>
          <w:rStyle w:val="Refdenotaalpie"/>
        </w:rPr>
        <w:footnoteRef/>
      </w:r>
      <w:r>
        <w:t xml:space="preserve"> </w:t>
      </w:r>
      <w:hyperlink r:id="rId2" w:history="1">
        <w:r>
          <w:rPr>
            <w:rStyle w:val="Hipervnculo"/>
          </w:rPr>
          <w:t>https://www.ine.mx/actores-politicos/partidos-politicos-nacionales/partidos-formacion/</w:t>
        </w:r>
      </w:hyperlink>
    </w:p>
  </w:footnote>
  <w:footnote w:id="5">
    <w:p w:rsidR="00205B99" w:rsidRPr="00205B99" w:rsidRDefault="00205B99" w:rsidP="00205B99">
      <w:pPr>
        <w:pStyle w:val="Sinespaciado"/>
        <w:jc w:val="both"/>
        <w:rPr>
          <w:rFonts w:ascii="Arial" w:eastAsia="Times New Roman" w:hAnsi="Arial"/>
          <w:color w:val="000000"/>
          <w:sz w:val="18"/>
          <w:szCs w:val="18"/>
          <w:lang w:eastAsia="es-MX"/>
        </w:rPr>
      </w:pPr>
      <w:r w:rsidRPr="00205B99">
        <w:rPr>
          <w:rStyle w:val="Refdenotaalpie"/>
          <w:rFonts w:ascii="Arial" w:hAnsi="Arial"/>
          <w:sz w:val="18"/>
          <w:szCs w:val="18"/>
        </w:rPr>
        <w:footnoteRef/>
      </w:r>
      <w:r w:rsidRPr="00205B99">
        <w:rPr>
          <w:rFonts w:ascii="Arial" w:hAnsi="Arial"/>
          <w:sz w:val="18"/>
          <w:szCs w:val="18"/>
        </w:rPr>
        <w:t xml:space="preserve">  </w:t>
      </w:r>
      <w:r>
        <w:rPr>
          <w:rFonts w:ascii="Arial" w:hAnsi="Arial"/>
          <w:sz w:val="18"/>
          <w:szCs w:val="18"/>
        </w:rPr>
        <w:t xml:space="preserve">De acuerdo con el Artículo 13, inciso a) apartado I, es </w:t>
      </w:r>
      <w:r w:rsidRPr="00205B99">
        <w:rPr>
          <w:rFonts w:ascii="Arial" w:hAnsi="Arial"/>
          <w:sz w:val="18"/>
          <w:szCs w:val="18"/>
        </w:rPr>
        <w:t xml:space="preserve">obligación que los partidos cumplan mínimamente con el .26% de afiliados y considerado que con fecha 20 de febrero de 2020, había un listado nominal conformado por </w:t>
      </w:r>
      <w:r w:rsidRPr="00205B99">
        <w:rPr>
          <w:rFonts w:ascii="Arial" w:eastAsia="Times New Roman" w:hAnsi="Arial"/>
          <w:color w:val="000000"/>
          <w:sz w:val="18"/>
          <w:szCs w:val="18"/>
          <w:lang w:eastAsia="es-MX"/>
        </w:rPr>
        <w:t>88,648,476</w:t>
      </w:r>
      <w:r w:rsidRPr="00205B99">
        <w:rPr>
          <w:rFonts w:ascii="Arial" w:hAnsi="Arial"/>
          <w:sz w:val="18"/>
          <w:szCs w:val="18"/>
        </w:rPr>
        <w:t xml:space="preserve">, el mínimo de afiliados es de </w:t>
      </w:r>
      <w:r w:rsidRPr="00205B99">
        <w:rPr>
          <w:rFonts w:ascii="Arial" w:eastAsia="Times New Roman" w:hAnsi="Arial"/>
          <w:color w:val="000000"/>
          <w:sz w:val="18"/>
          <w:szCs w:val="18"/>
          <w:lang w:eastAsia="es-MX"/>
        </w:rPr>
        <w:t xml:space="preserve">230,486, techo mínimo que van perfilando en su cumplimiento 6 de las agrupaciones políticas nacionales. </w:t>
      </w:r>
      <w:hyperlink r:id="rId3" w:history="1">
        <w:r w:rsidRPr="00205B99">
          <w:rPr>
            <w:rStyle w:val="Hipervnculo"/>
            <w:rFonts w:ascii="Arial" w:hAnsi="Arial"/>
            <w:sz w:val="18"/>
            <w:szCs w:val="18"/>
          </w:rPr>
          <w:t>https://centralelectoral.ine.mx/2020/01/25/conoce-la-evolucion-del-padron-electoral-la-lista-nominal-desde-la-creacion-del-ife/</w:t>
        </w:r>
      </w:hyperlink>
    </w:p>
  </w:footnote>
  <w:footnote w:id="6">
    <w:p w:rsidR="009E719E" w:rsidRPr="008B6B48" w:rsidRDefault="009E719E" w:rsidP="00205B99">
      <w:pPr>
        <w:pStyle w:val="Sinespaciado"/>
        <w:jc w:val="both"/>
        <w:rPr>
          <w:rFonts w:ascii="Arial" w:hAnsi="Arial"/>
          <w:sz w:val="18"/>
          <w:szCs w:val="18"/>
        </w:rPr>
      </w:pPr>
      <w:r w:rsidRPr="00205B99">
        <w:rPr>
          <w:rStyle w:val="Refdenotaalpie"/>
          <w:rFonts w:ascii="Arial" w:hAnsi="Arial"/>
          <w:sz w:val="18"/>
          <w:szCs w:val="18"/>
        </w:rPr>
        <w:footnoteRef/>
      </w:r>
      <w:r w:rsidRPr="00205B99">
        <w:rPr>
          <w:rFonts w:ascii="Arial" w:hAnsi="Arial"/>
          <w:sz w:val="18"/>
          <w:szCs w:val="18"/>
        </w:rPr>
        <w:t xml:space="preserve"> Con la reforma política de 2012 emergieron en el escenario democrático nuevas formas de participación política: la </w:t>
      </w:r>
      <w:r w:rsidRPr="008B6B48">
        <w:rPr>
          <w:rFonts w:ascii="Arial" w:hAnsi="Arial"/>
          <w:sz w:val="18"/>
          <w:szCs w:val="18"/>
        </w:rPr>
        <w:t>iniciativa ciudadana, las consultas populares vinculantes y las candidaturas independientes. En este último caso, respecto a la representatividad territorial para cargos de diputados federales los electores que apoyen a un candidato independiente deben encontrarse al menos en la mitad de los distritos de su entidad, sumando, en esa mitad de distritos, un mínimo del dos por ciento de la lista nominal de electores (</w:t>
      </w:r>
      <w:proofErr w:type="spellStart"/>
      <w:r w:rsidRPr="008B6B48">
        <w:rPr>
          <w:rFonts w:ascii="Arial" w:hAnsi="Arial"/>
          <w:sz w:val="18"/>
          <w:szCs w:val="18"/>
        </w:rPr>
        <w:t>Legipe</w:t>
      </w:r>
      <w:proofErr w:type="spellEnd"/>
      <w:r w:rsidRPr="008B6B48">
        <w:rPr>
          <w:rFonts w:ascii="Arial" w:hAnsi="Arial"/>
          <w:sz w:val="18"/>
          <w:szCs w:val="18"/>
        </w:rPr>
        <w:t xml:space="preserve">, art. 371). “Esta condición no se impone a los candidatos de los partidos políticos, quienes pueden obtener su registro al margen de la expansión de la representatividad demográfica en sus distritos”. De igual forma, el plazo original para conseguir el apoyo ciudadano y lograr el registro como candidato independiente es muy limitado en general. Y a decir de la distribución de tiempos de radio y televisión, todos los candidatos independientes sumados tendrán el tiempo que tiene un solo partido político. Véase en, </w:t>
      </w:r>
      <w:r w:rsidRPr="008B6B48">
        <w:rPr>
          <w:rFonts w:ascii="Arial" w:hAnsi="Arial"/>
          <w:color w:val="333333"/>
          <w:sz w:val="18"/>
          <w:szCs w:val="18"/>
          <w:shd w:val="clear" w:color="auto" w:fill="FFFFFF"/>
        </w:rPr>
        <w:t xml:space="preserve">AGUIRRE SALA, Jorge Francisco, et al. </w:t>
      </w:r>
      <w:r w:rsidRPr="00205B99">
        <w:rPr>
          <w:rFonts w:ascii="Arial" w:hAnsi="Arial"/>
          <w:i/>
          <w:color w:val="333333"/>
          <w:sz w:val="18"/>
          <w:szCs w:val="18"/>
          <w:shd w:val="clear" w:color="auto" w:fill="FFFFFF"/>
        </w:rPr>
        <w:t>Las candidaturas independientes en México: una experiencia paradójica. Recerca</w:t>
      </w:r>
      <w:r w:rsidRPr="008B6B48">
        <w:rPr>
          <w:rFonts w:ascii="Arial" w:hAnsi="Arial"/>
          <w:color w:val="333333"/>
          <w:sz w:val="18"/>
          <w:szCs w:val="18"/>
          <w:shd w:val="clear" w:color="auto" w:fill="FFFFFF"/>
        </w:rPr>
        <w:t xml:space="preserve">. Revista de </w:t>
      </w:r>
      <w:proofErr w:type="spellStart"/>
      <w:r w:rsidRPr="008B6B48">
        <w:rPr>
          <w:rFonts w:ascii="Arial" w:hAnsi="Arial"/>
          <w:color w:val="333333"/>
          <w:sz w:val="18"/>
          <w:szCs w:val="18"/>
          <w:shd w:val="clear" w:color="auto" w:fill="FFFFFF"/>
        </w:rPr>
        <w:t>Pensament</w:t>
      </w:r>
      <w:proofErr w:type="spellEnd"/>
      <w:r w:rsidRPr="008B6B48">
        <w:rPr>
          <w:rFonts w:ascii="Arial" w:hAnsi="Arial"/>
          <w:color w:val="333333"/>
          <w:sz w:val="18"/>
          <w:szCs w:val="18"/>
          <w:shd w:val="clear" w:color="auto" w:fill="FFFFFF"/>
        </w:rPr>
        <w:t xml:space="preserve"> y </w:t>
      </w:r>
      <w:proofErr w:type="spellStart"/>
      <w:r w:rsidRPr="008B6B48">
        <w:rPr>
          <w:rFonts w:ascii="Arial" w:hAnsi="Arial"/>
          <w:color w:val="333333"/>
          <w:sz w:val="18"/>
          <w:szCs w:val="18"/>
          <w:shd w:val="clear" w:color="auto" w:fill="FFFFFF"/>
        </w:rPr>
        <w:t>Anàlisi</w:t>
      </w:r>
      <w:proofErr w:type="spellEnd"/>
      <w:r w:rsidRPr="008B6B48">
        <w:rPr>
          <w:rFonts w:ascii="Arial" w:hAnsi="Arial"/>
          <w:color w:val="333333"/>
          <w:sz w:val="18"/>
          <w:szCs w:val="18"/>
          <w:shd w:val="clear" w:color="auto" w:fill="FFFFFF"/>
        </w:rPr>
        <w:t>, 2017, no 21, p. 70.</w:t>
      </w:r>
    </w:p>
  </w:footnote>
  <w:footnote w:id="7">
    <w:p w:rsidR="009E719E" w:rsidRPr="00E43EA4" w:rsidRDefault="009E719E" w:rsidP="00E43EA4">
      <w:pPr>
        <w:pStyle w:val="Textonotapie"/>
        <w:jc w:val="both"/>
        <w:rPr>
          <w:rFonts w:ascii="Arial" w:hAnsi="Arial"/>
          <w:sz w:val="18"/>
          <w:szCs w:val="18"/>
        </w:rPr>
      </w:pPr>
      <w:r w:rsidRPr="008B6B48">
        <w:rPr>
          <w:rStyle w:val="Refdenotaalpie"/>
          <w:rFonts w:ascii="Arial" w:hAnsi="Arial"/>
          <w:sz w:val="18"/>
          <w:szCs w:val="18"/>
        </w:rPr>
        <w:footnoteRef/>
      </w:r>
      <w:r w:rsidRPr="008B6B48">
        <w:rPr>
          <w:rFonts w:ascii="Arial" w:hAnsi="Arial"/>
          <w:sz w:val="18"/>
          <w:szCs w:val="18"/>
        </w:rPr>
        <w:t xml:space="preserve">. La actualización de los equipos para monitorear las señales de radio y televisión se dio en el 2014.  La renovación de los equipos de realiza cada seis años. Es decir, el INE tendría que haberlos renovado en el 2020. El Presidente del Instituto señaló que, por las restricciones presupuestarias de este año, no se hizo, por lo tanto, el INE tiene que hacer una previsión por etapas para que la sustitución no tenga que realizarse de un solo golpe. </w:t>
      </w:r>
      <w:r w:rsidRPr="008B6B48">
        <w:rPr>
          <w:rFonts w:ascii="Arial" w:hAnsi="Arial"/>
          <w:bCs/>
          <w:color w:val="242424"/>
          <w:sz w:val="18"/>
          <w:szCs w:val="18"/>
        </w:rPr>
        <w:t>Lorenzo Córdova</w:t>
      </w:r>
      <w:r w:rsidRPr="008B6B48">
        <w:rPr>
          <w:rFonts w:ascii="Arial" w:hAnsi="Arial"/>
          <w:color w:val="242424"/>
          <w:sz w:val="18"/>
          <w:szCs w:val="18"/>
        </w:rPr>
        <w:t> detalló tres medidas que la Comisión Temporal de Presupuesto del INE determinó para generar ahorros</w:t>
      </w:r>
      <w:r w:rsidR="007A338B">
        <w:rPr>
          <w:rFonts w:ascii="Arial" w:hAnsi="Arial"/>
          <w:color w:val="242424"/>
          <w:sz w:val="18"/>
          <w:szCs w:val="18"/>
        </w:rPr>
        <w:t xml:space="preserve"> en el 2020</w:t>
      </w:r>
      <w:r w:rsidRPr="008B6B48">
        <w:rPr>
          <w:rFonts w:ascii="Arial" w:hAnsi="Arial"/>
          <w:color w:val="242424"/>
          <w:sz w:val="18"/>
          <w:szCs w:val="18"/>
        </w:rPr>
        <w:t>: no hacer cambio de equipos para repartir los tiempos de radio y televisión; aplazar la construcción de dos sedes de las juntas locales; y, posponer la modernización del mobiliario de los centros de atención ciudadana.</w:t>
      </w:r>
      <w:r w:rsidRPr="008B6B48">
        <w:rPr>
          <w:rFonts w:ascii="Arial" w:hAnsi="Arial"/>
          <w:sz w:val="18"/>
          <w:szCs w:val="18"/>
        </w:rPr>
        <w:t xml:space="preserve"> </w:t>
      </w:r>
      <w:hyperlink r:id="rId4" w:history="1">
        <w:r w:rsidRPr="008B6B48">
          <w:rPr>
            <w:rStyle w:val="Hipervnculo"/>
            <w:rFonts w:ascii="Arial" w:hAnsi="Arial"/>
            <w:sz w:val="18"/>
            <w:szCs w:val="18"/>
          </w:rPr>
          <w:t>https://politica.expansion.mx/mexico/2019/12/16/ine-arrancara-con-deficit-de-284-mdp-preve-cobrar-servicios</w:t>
        </w:r>
      </w:hyperlink>
      <w:r w:rsidRPr="008B6B48">
        <w:rPr>
          <w:rFonts w:ascii="Arial" w:hAnsi="Arial"/>
          <w:color w:val="242424"/>
          <w:sz w:val="18"/>
          <w:szCs w:val="18"/>
        </w:rPr>
        <w:t>.</w:t>
      </w:r>
    </w:p>
  </w:footnote>
  <w:footnote w:id="8">
    <w:p w:rsidR="009E719E" w:rsidRPr="00F07734" w:rsidRDefault="009E719E" w:rsidP="004E655E">
      <w:pPr>
        <w:pStyle w:val="Texto"/>
        <w:spacing w:line="236" w:lineRule="exact"/>
        <w:ind w:left="142" w:right="49" w:firstLine="0"/>
        <w:rPr>
          <w:szCs w:val="18"/>
        </w:rPr>
      </w:pPr>
      <w:r w:rsidRPr="008632D0">
        <w:rPr>
          <w:rStyle w:val="Refdenotaalpie"/>
          <w:szCs w:val="18"/>
        </w:rPr>
        <w:footnoteRef/>
      </w:r>
      <w:r w:rsidRPr="008632D0">
        <w:rPr>
          <w:szCs w:val="18"/>
        </w:rPr>
        <w:t xml:space="preserve"> Recordemos que esto puede moverse cotidianamente en relación con las negociaciones políticas Por eso, aunque lleguen por vía electoral, los legisladores tienen el derecho de moverse hacia otras preferencias políticas; no obstante, hacerlo después de la mitad de su periodo, implica que no pueden optar por la reelección. En este tema, la Suprema Corte de Justicia de la Nación, ya dio su última palabra. Véase en la Acción de Inconstitucionalidad 76/2016, en donde se cita la Exposición de Motivo de la reforma al Artículo 59 de la Constitución que estableció: “los integrantes de estas Comisiones Unidas estimamos necesario señalar las características de la elección consecutiva de legisladores que para tal efecto se regularán en el artículo 59 de la Constitución Política de los Estados Unidos Mexicanos: Los Senadores podrán ser electos hasta por dos periodos consecutivos y los Diputados al Congreso de la Unión hasta por cuatro periodos consecutivos, para sumar 12 años en el ejercicio del encargo. Igualmente, se propone que, si un legislador busca la reelección, tendrá que hacerlo por la misma vía que llegó al ejercicio del encargo; es decir, por el mismo partido político que lo postuló, sin que puedan hacerlo a través de candidatura independiente o, en caso de ser candidato independiente, tendrá que hacerlo con ese mismo carácter, sin poder ser postulado por un partido político o coalición alguna”. Se propone así, que en las Constituciones de los Estados pueda establecerse la elección consecutiva de los diputados locales, ajustándose al modelo federal en términos de la propuesta </w:t>
      </w:r>
      <w:r w:rsidR="004E655E">
        <w:rPr>
          <w:szCs w:val="18"/>
        </w:rPr>
        <w:t xml:space="preserve">de reformas al artículo 59 de nuestra </w:t>
      </w:r>
      <w:r w:rsidRPr="008632D0">
        <w:rPr>
          <w:szCs w:val="18"/>
        </w:rPr>
        <w:t xml:space="preserve">Constitución. </w:t>
      </w:r>
      <w:hyperlink r:id="rId5" w:history="1">
        <w:r w:rsidRPr="00F07734">
          <w:rPr>
            <w:rStyle w:val="Hipervnculo"/>
            <w:szCs w:val="18"/>
          </w:rPr>
          <w:t>http://www.diputados.gob.mx/LeyesBiblio/compila/inconst/343inconst_11abr17.doc</w:t>
        </w:r>
      </w:hyperlink>
    </w:p>
  </w:footnote>
  <w:footnote w:id="9">
    <w:p w:rsidR="009E719E" w:rsidRDefault="009E719E" w:rsidP="00F07734">
      <w:pPr>
        <w:pStyle w:val="Textonotapie"/>
        <w:jc w:val="both"/>
      </w:pPr>
      <w:r w:rsidRPr="00F07734">
        <w:rPr>
          <w:rStyle w:val="Refdenotaalpie"/>
          <w:rFonts w:ascii="Arial" w:hAnsi="Arial"/>
          <w:sz w:val="18"/>
          <w:szCs w:val="18"/>
        </w:rPr>
        <w:footnoteRef/>
      </w:r>
      <w:r w:rsidRPr="00F07734">
        <w:rPr>
          <w:rFonts w:ascii="Arial" w:hAnsi="Arial"/>
          <w:sz w:val="18"/>
          <w:szCs w:val="18"/>
        </w:rPr>
        <w:t xml:space="preserve"> Para el caso de los </w:t>
      </w:r>
      <w:r w:rsidRPr="00F07734">
        <w:rPr>
          <w:rFonts w:ascii="Arial" w:hAnsi="Arial"/>
          <w:color w:val="292B2C"/>
          <w:sz w:val="18"/>
          <w:szCs w:val="18"/>
          <w:shd w:val="clear" w:color="auto" w:fill="FFFFFF"/>
        </w:rPr>
        <w:t>Diputados Federales se requiere el 2% de la lista nominal del distrito por el que participan, distribuido en al menos la mitad de las secciones electorales con un porcentaje del 1% en cada una de ellas. 30 días. Se trata dela comprobación del apoyo de más de 166,000 ciudadanos.</w:t>
      </w:r>
    </w:p>
  </w:footnote>
  <w:footnote w:id="10">
    <w:p w:rsidR="009E719E" w:rsidRPr="00ED110A" w:rsidRDefault="009E719E" w:rsidP="00031BB8">
      <w:pPr>
        <w:pStyle w:val="Textonotapie"/>
        <w:jc w:val="both"/>
        <w:rPr>
          <w:rFonts w:ascii="Arial" w:hAnsi="Arial"/>
          <w:sz w:val="18"/>
          <w:szCs w:val="18"/>
        </w:rPr>
      </w:pPr>
      <w:r w:rsidRPr="00ED110A">
        <w:rPr>
          <w:rStyle w:val="Refdenotaalpie"/>
          <w:rFonts w:ascii="Arial" w:hAnsi="Arial"/>
          <w:sz w:val="18"/>
          <w:szCs w:val="18"/>
        </w:rPr>
        <w:footnoteRef/>
      </w:r>
      <w:r w:rsidRPr="00ED110A">
        <w:rPr>
          <w:rFonts w:ascii="Arial" w:hAnsi="Arial"/>
          <w:sz w:val="18"/>
          <w:szCs w:val="18"/>
        </w:rPr>
        <w:t xml:space="preserve"> En la Sentencia </w:t>
      </w:r>
      <w:r w:rsidRPr="00ED110A">
        <w:rPr>
          <w:rFonts w:ascii="Arial" w:hAnsi="Arial"/>
          <w:sz w:val="18"/>
          <w:szCs w:val="18"/>
          <w:shd w:val="clear" w:color="auto" w:fill="FFFFFF"/>
        </w:rPr>
        <w:t>SUP-RAP-726/2017 y acumulados la Sala Superior modificó el acuerdo del INE /CG508/2017</w:t>
      </w:r>
      <w:r w:rsidR="004E655E">
        <w:rPr>
          <w:rFonts w:ascii="Arial" w:hAnsi="Arial"/>
          <w:sz w:val="18"/>
          <w:szCs w:val="18"/>
          <w:shd w:val="clear" w:color="auto" w:fill="FFFFFF"/>
        </w:rPr>
        <w:t xml:space="preserve"> </w:t>
      </w:r>
      <w:r w:rsidRPr="00ED110A">
        <w:rPr>
          <w:rFonts w:ascii="Arial" w:hAnsi="Arial"/>
          <w:sz w:val="18"/>
          <w:szCs w:val="18"/>
          <w:shd w:val="clear" w:color="auto" w:fill="FFFFFF"/>
        </w:rPr>
        <w:t>para garantizar que los partidos políti</w:t>
      </w:r>
      <w:r w:rsidR="004E655E">
        <w:rPr>
          <w:rFonts w:ascii="Arial" w:hAnsi="Arial"/>
          <w:sz w:val="18"/>
          <w:szCs w:val="18"/>
          <w:shd w:val="clear" w:color="auto" w:fill="FFFFFF"/>
        </w:rPr>
        <w:t>cos postule</w:t>
      </w:r>
      <w:r w:rsidRPr="00ED110A">
        <w:rPr>
          <w:rFonts w:ascii="Arial" w:hAnsi="Arial"/>
          <w:sz w:val="18"/>
          <w:szCs w:val="18"/>
          <w:shd w:val="clear" w:color="auto" w:fill="FFFFFF"/>
        </w:rPr>
        <w:t>n únicamente candidatas y candidatos indígenas en 13 distritos en los que existe una concentración indígena que supera el 60% de la población total. De este modo, la resolución del TEPJF aseguró que los representantes que sean electos formen parte de las comunidades y pueblos indígenas. Las 13 personas indígenas postuladas para esas candidaturas, no podrían ser personas del mismo género en más de 7 distritos.</w:t>
      </w:r>
      <w:r w:rsidRPr="00ED110A">
        <w:rPr>
          <w:rFonts w:ascii="Arial" w:hAnsi="Arial"/>
          <w:sz w:val="18"/>
          <w:szCs w:val="18"/>
        </w:rPr>
        <w:t xml:space="preserve"> </w:t>
      </w:r>
      <w:hyperlink r:id="rId6" w:history="1">
        <w:r w:rsidRPr="00ED110A">
          <w:rPr>
            <w:rStyle w:val="Hipervnculo"/>
            <w:rFonts w:ascii="Arial" w:hAnsi="Arial"/>
            <w:sz w:val="18"/>
            <w:szCs w:val="18"/>
          </w:rPr>
          <w:t>https://www.te.gob.mx/colecciones/sentencias/html/SUP/2017/RAP/SUP-RAP-00726-2017.htm</w:t>
        </w:r>
      </w:hyperlink>
    </w:p>
  </w:footnote>
  <w:footnote w:id="11">
    <w:p w:rsidR="009E719E" w:rsidRPr="00705BB6" w:rsidRDefault="009E719E" w:rsidP="00705BB6">
      <w:pPr>
        <w:pStyle w:val="Sinespaciado"/>
        <w:jc w:val="both"/>
        <w:rPr>
          <w:rFonts w:ascii="Arial" w:hAnsi="Arial"/>
          <w:sz w:val="18"/>
          <w:szCs w:val="18"/>
        </w:rPr>
      </w:pPr>
      <w:r>
        <w:rPr>
          <w:rStyle w:val="Refdenotaalpie"/>
        </w:rPr>
        <w:footnoteRef/>
      </w:r>
      <w:r>
        <w:t xml:space="preserve"> </w:t>
      </w:r>
      <w:hyperlink r:id="rId7" w:history="1">
        <w:r w:rsidRPr="00705BB6">
          <w:rPr>
            <w:rStyle w:val="Hipervnculo"/>
            <w:rFonts w:ascii="Arial" w:hAnsi="Arial"/>
            <w:sz w:val="18"/>
            <w:szCs w:val="18"/>
          </w:rPr>
          <w:t>https://elpais.com/internacional/2019/03/02/actualidad/1551536981_504778.html</w:t>
        </w:r>
      </w:hyperlink>
      <w:r w:rsidRPr="00705BB6">
        <w:rPr>
          <w:rFonts w:ascii="Arial" w:hAnsi="Arial"/>
          <w:sz w:val="18"/>
          <w:szCs w:val="18"/>
        </w:rPr>
        <w:t xml:space="preserve">. Estonia ha enseñado al mundo una lección en la construcción de la democracia; con un país de cerca de 900,000 electores, el domingo 22 de enero de 2019 celebró elecciones en las que </w:t>
      </w:r>
      <w:hyperlink r:id="rId8" w:history="1">
        <w:r w:rsidRPr="00705BB6">
          <w:rPr>
            <w:rStyle w:val="Hipervnculo"/>
            <w:rFonts w:ascii="Arial" w:hAnsi="Arial"/>
            <w:color w:val="auto"/>
            <w:sz w:val="18"/>
            <w:szCs w:val="18"/>
          </w:rPr>
          <w:t xml:space="preserve">el </w:t>
        </w:r>
        <w:r w:rsidRPr="00705BB6">
          <w:rPr>
            <w:rStyle w:val="nfasis"/>
            <w:rFonts w:ascii="Arial" w:hAnsi="Arial"/>
            <w:sz w:val="18"/>
            <w:szCs w:val="18"/>
          </w:rPr>
          <w:t>i-</w:t>
        </w:r>
        <w:proofErr w:type="spellStart"/>
        <w:r w:rsidRPr="00705BB6">
          <w:rPr>
            <w:rStyle w:val="nfasis"/>
            <w:rFonts w:ascii="Arial" w:hAnsi="Arial"/>
            <w:sz w:val="18"/>
            <w:szCs w:val="18"/>
          </w:rPr>
          <w:t>voting</w:t>
        </w:r>
        <w:proofErr w:type="spellEnd"/>
      </w:hyperlink>
      <w:r w:rsidRPr="00705BB6">
        <w:rPr>
          <w:rFonts w:ascii="Arial" w:hAnsi="Arial"/>
          <w:sz w:val="18"/>
          <w:szCs w:val="18"/>
        </w:rPr>
        <w:t xml:space="preserve">, el sistema de voto electrónico instaurado en 2005, se ha convertido en motivo de orgullo nacional. De acuerdo con </w:t>
      </w:r>
      <w:proofErr w:type="spellStart"/>
      <w:r w:rsidRPr="00705BB6">
        <w:rPr>
          <w:rFonts w:ascii="Arial" w:hAnsi="Arial"/>
          <w:sz w:val="18"/>
          <w:szCs w:val="18"/>
        </w:rPr>
        <w:t>Ülle</w:t>
      </w:r>
      <w:proofErr w:type="spellEnd"/>
      <w:r w:rsidRPr="00705BB6">
        <w:rPr>
          <w:rFonts w:ascii="Arial" w:hAnsi="Arial"/>
          <w:sz w:val="18"/>
          <w:szCs w:val="18"/>
        </w:rPr>
        <w:t xml:space="preserve"> </w:t>
      </w:r>
      <w:proofErr w:type="spellStart"/>
      <w:r w:rsidRPr="00705BB6">
        <w:rPr>
          <w:rFonts w:ascii="Arial" w:hAnsi="Arial"/>
          <w:sz w:val="18"/>
          <w:szCs w:val="18"/>
        </w:rPr>
        <w:t>Madise</w:t>
      </w:r>
      <w:proofErr w:type="spellEnd"/>
      <w:r w:rsidRPr="00705BB6">
        <w:rPr>
          <w:rFonts w:ascii="Arial" w:hAnsi="Arial"/>
          <w:sz w:val="18"/>
          <w:szCs w:val="18"/>
        </w:rPr>
        <w:t>, mientras que en muchas naciones el primer paso hacia alguna forma de voto automatizado fue utilizar las máquinas de votación en los colegios electorales a fin de facilitar el sufragio o el conteo, “en Estonia, desde el principio, existía el objetivo de crear las condiciones para el voto público remoto por Internet. Proyectos similares de introducción del voto electrónico vinculante a distancia para elecciones generales han evolucionado mucho más en Suiza y Noruega.</w:t>
      </w:r>
    </w:p>
    <w:p w:rsidR="009E719E" w:rsidRPr="00705BB6" w:rsidRDefault="00722629" w:rsidP="00705BB6">
      <w:pPr>
        <w:pStyle w:val="Sinespaciado"/>
        <w:jc w:val="both"/>
        <w:rPr>
          <w:rFonts w:ascii="Arial" w:hAnsi="Arial"/>
          <w:sz w:val="18"/>
          <w:szCs w:val="18"/>
        </w:rPr>
      </w:pPr>
      <w:hyperlink r:id="rId9" w:history="1">
        <w:r w:rsidR="009E719E" w:rsidRPr="00705BB6">
          <w:rPr>
            <w:rStyle w:val="Hipervnculo"/>
            <w:rFonts w:ascii="Arial" w:hAnsi="Arial"/>
            <w:sz w:val="18"/>
            <w:szCs w:val="18"/>
          </w:rPr>
          <w:t>https://www.researchgate.net/profile/Priit_Vinkel/publication/281348239_Voto_por_Internet_en_Estonia/links/55e3809108aecb1a7cc9d063/Voto-por-Internet-en-Estonia.pdf</w:t>
        </w:r>
      </w:hyperlink>
    </w:p>
  </w:footnote>
  <w:footnote w:id="12">
    <w:p w:rsidR="009E719E" w:rsidRPr="00705BB6" w:rsidRDefault="009E719E" w:rsidP="00705BB6">
      <w:pPr>
        <w:pStyle w:val="Sinespaciado"/>
        <w:jc w:val="both"/>
        <w:rPr>
          <w:rFonts w:ascii="Arial" w:hAnsi="Arial"/>
          <w:sz w:val="18"/>
          <w:szCs w:val="18"/>
        </w:rPr>
      </w:pPr>
      <w:r w:rsidRPr="00705BB6">
        <w:rPr>
          <w:rStyle w:val="Refdenotaalpie"/>
          <w:rFonts w:ascii="Arial" w:hAnsi="Arial"/>
          <w:sz w:val="18"/>
          <w:szCs w:val="18"/>
        </w:rPr>
        <w:footnoteRef/>
      </w:r>
      <w:r w:rsidRPr="00705BB6">
        <w:rPr>
          <w:rFonts w:ascii="Arial" w:hAnsi="Arial"/>
          <w:sz w:val="18"/>
          <w:szCs w:val="18"/>
        </w:rPr>
        <w:t xml:space="preserve"> </w:t>
      </w:r>
      <w:hyperlink r:id="rId10" w:history="1">
        <w:r w:rsidRPr="00705BB6">
          <w:rPr>
            <w:rStyle w:val="Hipervnculo"/>
            <w:rFonts w:ascii="Arial" w:hAnsi="Arial"/>
            <w:sz w:val="18"/>
            <w:szCs w:val="18"/>
          </w:rPr>
          <w:t>https://www.elespectador.com/noticias/el-mundo/el-voto-electronico-en-brasil-articulo-814081</w:t>
        </w:r>
      </w:hyperlink>
    </w:p>
  </w:footnote>
  <w:footnote w:id="13">
    <w:p w:rsidR="009E719E" w:rsidRPr="00705BB6" w:rsidRDefault="009E719E" w:rsidP="00705BB6">
      <w:pPr>
        <w:pStyle w:val="Sinespaciado"/>
        <w:jc w:val="both"/>
        <w:rPr>
          <w:rFonts w:ascii="Arial" w:hAnsi="Arial"/>
          <w:sz w:val="18"/>
          <w:szCs w:val="18"/>
        </w:rPr>
      </w:pPr>
      <w:r w:rsidRPr="00705BB6">
        <w:rPr>
          <w:rStyle w:val="Refdenotaalpie"/>
          <w:rFonts w:ascii="Arial" w:hAnsi="Arial"/>
          <w:sz w:val="18"/>
          <w:szCs w:val="18"/>
        </w:rPr>
        <w:footnoteRef/>
      </w:r>
      <w:r w:rsidRPr="00705BB6">
        <w:rPr>
          <w:rFonts w:ascii="Arial" w:hAnsi="Arial"/>
          <w:sz w:val="18"/>
          <w:szCs w:val="18"/>
        </w:rPr>
        <w:t xml:space="preserve"> </w:t>
      </w:r>
      <w:hyperlink r:id="rId11" w:history="1">
        <w:r w:rsidRPr="00705BB6">
          <w:rPr>
            <w:rStyle w:val="Hipervnculo"/>
            <w:rFonts w:ascii="Arial" w:hAnsi="Arial"/>
            <w:sz w:val="18"/>
            <w:szCs w:val="18"/>
          </w:rPr>
          <w:t>https://hidalgo.lasillarota.com/urnas-electronicas-que-son-y-como-utilizarlas/355559</w:t>
        </w:r>
      </w:hyperlink>
    </w:p>
  </w:footnote>
  <w:footnote w:id="14">
    <w:p w:rsidR="009E719E" w:rsidRPr="00142ABD" w:rsidRDefault="009E719E" w:rsidP="00705BB6">
      <w:pPr>
        <w:pStyle w:val="Sinespaciado"/>
        <w:jc w:val="both"/>
        <w:rPr>
          <w:rFonts w:ascii="Arial" w:hAnsi="Arial"/>
          <w:sz w:val="18"/>
          <w:szCs w:val="18"/>
        </w:rPr>
      </w:pPr>
      <w:r w:rsidRPr="00142ABD">
        <w:rPr>
          <w:rStyle w:val="Refdenotaalpie"/>
          <w:rFonts w:ascii="Arial" w:hAnsi="Arial"/>
          <w:sz w:val="18"/>
          <w:szCs w:val="18"/>
        </w:rPr>
        <w:footnoteRef/>
      </w:r>
      <w:r w:rsidRPr="00142ABD">
        <w:rPr>
          <w:rFonts w:ascii="Arial" w:hAnsi="Arial"/>
          <w:sz w:val="18"/>
          <w:szCs w:val="18"/>
        </w:rPr>
        <w:t xml:space="preserve"> De acuerdo con la normatividad local, habrá voto de los mexicanos en el extranjero </w:t>
      </w:r>
      <w:r w:rsidR="00142ABD" w:rsidRPr="00142ABD">
        <w:rPr>
          <w:rFonts w:ascii="Arial" w:hAnsi="Arial"/>
          <w:sz w:val="18"/>
          <w:szCs w:val="18"/>
        </w:rPr>
        <w:t xml:space="preserve">para Gubernatura </w:t>
      </w:r>
      <w:r w:rsidRPr="00142ABD">
        <w:rPr>
          <w:rFonts w:ascii="Arial" w:hAnsi="Arial"/>
          <w:sz w:val="18"/>
          <w:szCs w:val="18"/>
        </w:rPr>
        <w:t xml:space="preserve">en </w:t>
      </w:r>
      <w:r w:rsidRPr="00142ABD">
        <w:rPr>
          <w:rFonts w:ascii="Arial" w:hAnsi="Arial"/>
          <w:color w:val="000000"/>
          <w:sz w:val="18"/>
          <w:szCs w:val="18"/>
        </w:rPr>
        <w:t>Baja Ca</w:t>
      </w:r>
      <w:r w:rsidR="00142ABD" w:rsidRPr="00142ABD">
        <w:rPr>
          <w:rFonts w:ascii="Arial" w:hAnsi="Arial"/>
          <w:color w:val="000000"/>
          <w:sz w:val="18"/>
          <w:szCs w:val="18"/>
        </w:rPr>
        <w:t xml:space="preserve">lifornia Sur, Chihuahua, Colima, </w:t>
      </w:r>
      <w:r w:rsidRPr="00142ABD">
        <w:rPr>
          <w:rFonts w:ascii="Arial" w:hAnsi="Arial"/>
          <w:color w:val="000000"/>
          <w:sz w:val="18"/>
          <w:szCs w:val="18"/>
        </w:rPr>
        <w:t xml:space="preserve">Guerrero, </w:t>
      </w:r>
      <w:r w:rsidR="00142ABD" w:rsidRPr="00142ABD">
        <w:rPr>
          <w:rFonts w:ascii="Arial" w:hAnsi="Arial"/>
          <w:color w:val="000000"/>
          <w:sz w:val="18"/>
          <w:szCs w:val="18"/>
        </w:rPr>
        <w:t xml:space="preserve">Michoacán, </w:t>
      </w:r>
      <w:r w:rsidRPr="00142ABD">
        <w:rPr>
          <w:rFonts w:ascii="Arial" w:hAnsi="Arial"/>
          <w:color w:val="000000"/>
          <w:sz w:val="18"/>
          <w:szCs w:val="18"/>
        </w:rPr>
        <w:t>Nayarit, Querétaro, San Lui</w:t>
      </w:r>
      <w:r w:rsidR="00142ABD" w:rsidRPr="00142ABD">
        <w:rPr>
          <w:rFonts w:ascii="Arial" w:hAnsi="Arial"/>
          <w:color w:val="000000"/>
          <w:sz w:val="18"/>
          <w:szCs w:val="18"/>
        </w:rPr>
        <w:t>s Potosí y</w:t>
      </w:r>
      <w:r w:rsidRPr="00142ABD">
        <w:rPr>
          <w:rFonts w:ascii="Arial" w:hAnsi="Arial"/>
          <w:color w:val="000000"/>
          <w:sz w:val="18"/>
          <w:szCs w:val="18"/>
        </w:rPr>
        <w:t xml:space="preserve"> Zacatecas</w:t>
      </w:r>
      <w:r w:rsidR="00142ABD" w:rsidRPr="00142ABD">
        <w:rPr>
          <w:rFonts w:ascii="Arial" w:hAnsi="Arial"/>
          <w:color w:val="000000"/>
          <w:sz w:val="18"/>
          <w:szCs w:val="18"/>
        </w:rPr>
        <w:t xml:space="preserve">. Para Diputado Migrante, será para los estados Ciudad de México </w:t>
      </w:r>
      <w:r w:rsidRPr="00142ABD">
        <w:rPr>
          <w:rFonts w:ascii="Arial" w:hAnsi="Arial"/>
          <w:color w:val="000000"/>
          <w:sz w:val="18"/>
          <w:szCs w:val="18"/>
        </w:rPr>
        <w:t xml:space="preserve">y </w:t>
      </w:r>
      <w:r w:rsidR="00142ABD" w:rsidRPr="00142ABD">
        <w:rPr>
          <w:rFonts w:ascii="Arial" w:hAnsi="Arial"/>
          <w:color w:val="000000"/>
          <w:sz w:val="18"/>
          <w:szCs w:val="18"/>
        </w:rPr>
        <w:t xml:space="preserve">Guerrero. Y para Diputación de Representación Proporcional: </w:t>
      </w:r>
      <w:r w:rsidRPr="00142ABD">
        <w:rPr>
          <w:rFonts w:ascii="Arial" w:hAnsi="Arial"/>
          <w:color w:val="000000"/>
          <w:sz w:val="18"/>
          <w:szCs w:val="18"/>
        </w:rPr>
        <w:t>Jalisco.</w:t>
      </w:r>
      <w:r w:rsidR="00142ABD" w:rsidRPr="00142ABD">
        <w:rPr>
          <w:rFonts w:ascii="Arial" w:hAnsi="Arial"/>
          <w:color w:val="000000"/>
          <w:sz w:val="18"/>
          <w:szCs w:val="18"/>
        </w:rPr>
        <w:t xml:space="preserve"> </w:t>
      </w:r>
      <w:hyperlink r:id="rId12" w:history="1">
        <w:r w:rsidR="00142ABD" w:rsidRPr="00142ABD">
          <w:rPr>
            <w:rStyle w:val="Hipervnculo"/>
            <w:rFonts w:ascii="Arial" w:hAnsi="Arial"/>
            <w:sz w:val="18"/>
            <w:szCs w:val="18"/>
          </w:rPr>
          <w:t>http://www.votoextranjero.mx/web/vmre/inicio</w:t>
        </w:r>
      </w:hyperlink>
    </w:p>
  </w:footnote>
  <w:footnote w:id="15">
    <w:p w:rsidR="009E719E" w:rsidRPr="00142ABD" w:rsidRDefault="009E719E" w:rsidP="00705BB6">
      <w:pPr>
        <w:pStyle w:val="Sinespaciado"/>
        <w:jc w:val="both"/>
        <w:rPr>
          <w:rFonts w:ascii="Arial" w:hAnsi="Arial"/>
          <w:sz w:val="18"/>
          <w:szCs w:val="18"/>
        </w:rPr>
      </w:pPr>
      <w:r w:rsidRPr="00142ABD">
        <w:rPr>
          <w:rStyle w:val="Refdenotaalpie"/>
          <w:rFonts w:ascii="Arial" w:hAnsi="Arial"/>
          <w:sz w:val="18"/>
          <w:szCs w:val="18"/>
        </w:rPr>
        <w:footnoteRef/>
      </w:r>
      <w:r w:rsidRPr="00142ABD">
        <w:rPr>
          <w:rFonts w:ascii="Arial" w:hAnsi="Arial"/>
          <w:sz w:val="18"/>
          <w:szCs w:val="18"/>
        </w:rPr>
        <w:t xml:space="preserve"> Esto en comparación con las casillas que se instalaron en la elección intermedia de 2015. </w:t>
      </w:r>
      <w:hyperlink r:id="rId13" w:history="1">
        <w:r w:rsidRPr="00142ABD">
          <w:rPr>
            <w:rStyle w:val="Hipervnculo"/>
            <w:rFonts w:ascii="Arial" w:hAnsi="Arial"/>
            <w:sz w:val="18"/>
            <w:szCs w:val="18"/>
          </w:rPr>
          <w:t>https://portalanterior.ine.mx/archivos2/portal/Elecciones/PEF/2014-2015/docs/Informe_Segunda_Etapa_Capacitacion.pdf</w:t>
        </w:r>
      </w:hyperlink>
    </w:p>
  </w:footnote>
  <w:footnote w:id="16">
    <w:p w:rsidR="009E719E" w:rsidRPr="00142ABD" w:rsidRDefault="009E719E">
      <w:pPr>
        <w:pStyle w:val="Textonotapie"/>
        <w:rPr>
          <w:rFonts w:ascii="Arial" w:hAnsi="Arial"/>
          <w:sz w:val="18"/>
          <w:szCs w:val="18"/>
        </w:rPr>
      </w:pPr>
      <w:r w:rsidRPr="00142ABD">
        <w:rPr>
          <w:rStyle w:val="Refdenotaalpie"/>
          <w:rFonts w:ascii="Arial" w:hAnsi="Arial"/>
          <w:sz w:val="18"/>
          <w:szCs w:val="18"/>
        </w:rPr>
        <w:footnoteRef/>
      </w:r>
      <w:r w:rsidRPr="00142ABD">
        <w:rPr>
          <w:rFonts w:ascii="Arial" w:hAnsi="Arial"/>
          <w:sz w:val="18"/>
          <w:szCs w:val="18"/>
        </w:rPr>
        <w:t xml:space="preserve"> </w:t>
      </w:r>
      <w:hyperlink r:id="rId14" w:history="1">
        <w:r w:rsidRPr="00142ABD">
          <w:rPr>
            <w:rStyle w:val="Hipervnculo"/>
            <w:rFonts w:ascii="Arial" w:hAnsi="Arial"/>
            <w:sz w:val="18"/>
            <w:szCs w:val="18"/>
          </w:rPr>
          <w:t>https://repositoriodocumental.ine.mx/xmlui/bitstream/handle/123456789/113270/JGEor201912-09-ap-6-4-a3.pdf</w:t>
        </w:r>
      </w:hyperlink>
    </w:p>
  </w:footnote>
  <w:footnote w:id="17">
    <w:p w:rsidR="009E719E" w:rsidRDefault="009E719E">
      <w:pPr>
        <w:pStyle w:val="Textonotapie"/>
      </w:pPr>
      <w:r>
        <w:rPr>
          <w:rStyle w:val="Refdenotaalpie"/>
        </w:rPr>
        <w:footnoteRef/>
      </w:r>
      <w:r>
        <w:t xml:space="preserve"> </w:t>
      </w:r>
      <w:r>
        <w:rPr>
          <w:rFonts w:ascii="Helvetica" w:hAnsi="Helvetica"/>
          <w:color w:val="2F2F2F"/>
          <w:sz w:val="18"/>
          <w:szCs w:val="18"/>
          <w:shd w:val="clear" w:color="auto" w:fill="FFFFFF"/>
        </w:rPr>
        <w:t xml:space="preserve"> El procedimiento de los cómputos distritales se encuentra regulado en los artículos 309 al 318 de la </w:t>
      </w:r>
      <w:proofErr w:type="spellStart"/>
      <w:r>
        <w:rPr>
          <w:rFonts w:ascii="Helvetica" w:hAnsi="Helvetica"/>
          <w:color w:val="2F2F2F"/>
          <w:sz w:val="18"/>
          <w:szCs w:val="18"/>
          <w:shd w:val="clear" w:color="auto" w:fill="FFFFFF"/>
        </w:rPr>
        <w:t>Legipe</w:t>
      </w:r>
      <w:proofErr w:type="spellEnd"/>
      <w:r>
        <w:rPr>
          <w:rFonts w:ascii="Helvetica" w:hAnsi="Helvetica"/>
          <w:color w:val="2F2F2F"/>
          <w:sz w:val="18"/>
          <w:szCs w:val="18"/>
          <w:shd w:val="clear" w:color="auto" w:fill="FFFFFF"/>
        </w:rPr>
        <w:t>; 384 al 409 y 415, numeral 2 del Reglamento de Elecciones.</w:t>
      </w:r>
      <w:r w:rsidR="00F42200">
        <w:rPr>
          <w:rFonts w:ascii="Helvetica" w:hAnsi="Helvetica"/>
          <w:color w:val="2F2F2F"/>
          <w:sz w:val="18"/>
          <w:szCs w:val="18"/>
          <w:shd w:val="clear" w:color="auto" w:fill="FFFFFF"/>
        </w:rPr>
        <w:t xml:space="preserve"> É</w:t>
      </w:r>
      <w:r w:rsidR="00877C95">
        <w:rPr>
          <w:rFonts w:ascii="Helvetica" w:hAnsi="Helvetica"/>
          <w:color w:val="2F2F2F"/>
          <w:sz w:val="18"/>
          <w:szCs w:val="18"/>
          <w:shd w:val="clear" w:color="auto" w:fill="FFFFFF"/>
        </w:rPr>
        <w:t xml:space="preserve">stos constituyen </w:t>
      </w:r>
      <w:r w:rsidR="00F42200">
        <w:rPr>
          <w:rFonts w:ascii="Helvetica" w:hAnsi="Helvetica"/>
          <w:color w:val="2F2F2F"/>
          <w:sz w:val="18"/>
          <w:szCs w:val="18"/>
          <w:shd w:val="clear" w:color="auto" w:fill="FFFFFF"/>
        </w:rPr>
        <w:t xml:space="preserve">los datos oficiales. </w:t>
      </w:r>
    </w:p>
  </w:footnote>
  <w:footnote w:id="18">
    <w:p w:rsidR="009E719E" w:rsidRDefault="009E719E">
      <w:pPr>
        <w:pStyle w:val="Textonotapie"/>
      </w:pPr>
      <w:r>
        <w:rPr>
          <w:rStyle w:val="Refdenotaalpie"/>
        </w:rPr>
        <w:footnoteRef/>
      </w:r>
      <w:r>
        <w:t xml:space="preserve"> A</w:t>
      </w:r>
      <w:r>
        <w:rPr>
          <w:rFonts w:ascii="Helvetica" w:hAnsi="Helvetica"/>
          <w:color w:val="2F2F2F"/>
          <w:sz w:val="18"/>
          <w:szCs w:val="18"/>
          <w:shd w:val="clear" w:color="auto" w:fill="FFFFFF"/>
        </w:rPr>
        <w:t xml:space="preserve">rtículos 208, numeral 1 y 225, numeral 2, de la </w:t>
      </w:r>
      <w:proofErr w:type="spellStart"/>
      <w:r>
        <w:rPr>
          <w:rFonts w:ascii="Helvetica" w:hAnsi="Helvetica"/>
          <w:color w:val="2F2F2F"/>
          <w:sz w:val="18"/>
          <w:szCs w:val="18"/>
          <w:shd w:val="clear" w:color="auto" w:fill="FFFFFF"/>
        </w:rPr>
        <w:t>Legipe</w:t>
      </w:r>
      <w:proofErr w:type="spellEnd"/>
      <w:r>
        <w:rPr>
          <w:rFonts w:ascii="Helvetica" w:hAnsi="Helvetica"/>
          <w:color w:val="2F2F2F"/>
          <w:sz w:val="18"/>
          <w:szCs w:val="18"/>
          <w:shd w:val="clear" w:color="auto" w:fill="FFFFFF"/>
        </w:rPr>
        <w:t>.</w:t>
      </w:r>
    </w:p>
  </w:footnote>
  <w:footnote w:id="19">
    <w:p w:rsidR="009E719E" w:rsidRDefault="009E719E">
      <w:pPr>
        <w:pStyle w:val="Textonotapie"/>
      </w:pPr>
      <w:r>
        <w:rPr>
          <w:rStyle w:val="Refdenotaalpie"/>
        </w:rPr>
        <w:footnoteRef/>
      </w:r>
      <w:r>
        <w:t xml:space="preserve"> </w:t>
      </w:r>
      <w:hyperlink r:id="rId15" w:history="1">
        <w:r>
          <w:rPr>
            <w:rStyle w:val="Hipervnculo"/>
          </w:rPr>
          <w:t>https://heraldodemexico.com.mx/pais/con-ayuda-del-ine-el-snte-va-a-eleccion/</w:t>
        </w:r>
      </w:hyperlink>
    </w:p>
  </w:footnote>
  <w:footnote w:id="20">
    <w:p w:rsidR="009E719E" w:rsidRDefault="009E719E">
      <w:pPr>
        <w:pStyle w:val="Textonotapie"/>
      </w:pPr>
      <w:r>
        <w:rPr>
          <w:rStyle w:val="Refdenotaalpie"/>
        </w:rPr>
        <w:footnoteRef/>
      </w:r>
      <w:r>
        <w:t xml:space="preserve"> </w:t>
      </w:r>
      <w:hyperlink r:id="rId16" w:history="1">
        <w:r>
          <w:rPr>
            <w:rStyle w:val="Hipervnculo"/>
          </w:rPr>
          <w:t>http://www.diputados.gob.mx/LeyesBiblio/pdf/1_201219.pdf</w:t>
        </w:r>
      </w:hyperlink>
      <w:r>
        <w:t>, p. 109</w:t>
      </w:r>
    </w:p>
  </w:footnote>
  <w:footnote w:id="21">
    <w:p w:rsidR="009E719E" w:rsidRPr="00296F19" w:rsidRDefault="009E719E">
      <w:pPr>
        <w:pStyle w:val="Textonotapie"/>
        <w:rPr>
          <w:rFonts w:ascii="Arial" w:hAnsi="Arial"/>
          <w:sz w:val="18"/>
          <w:szCs w:val="18"/>
        </w:rPr>
      </w:pPr>
      <w:r w:rsidRPr="00296F19">
        <w:rPr>
          <w:rStyle w:val="Refdenotaalpie"/>
          <w:rFonts w:ascii="Arial" w:hAnsi="Arial"/>
          <w:sz w:val="18"/>
          <w:szCs w:val="18"/>
        </w:rPr>
        <w:footnoteRef/>
      </w:r>
      <w:r w:rsidRPr="00296F19">
        <w:rPr>
          <w:rFonts w:ascii="Arial" w:hAnsi="Arial"/>
          <w:sz w:val="18"/>
          <w:szCs w:val="18"/>
        </w:rPr>
        <w:t xml:space="preserve"> </w:t>
      </w:r>
      <w:hyperlink r:id="rId17" w:history="1">
        <w:r w:rsidRPr="00296F19">
          <w:rPr>
            <w:rStyle w:val="Hipervnculo"/>
            <w:rFonts w:ascii="Arial" w:hAnsi="Arial"/>
            <w:sz w:val="18"/>
            <w:szCs w:val="18"/>
          </w:rPr>
          <w:t>http://www.heraldo.mx/impulsan-una-sola-autoridad-electoral/</w:t>
        </w:r>
      </w:hyperlink>
    </w:p>
  </w:footnote>
  <w:footnote w:id="22">
    <w:p w:rsidR="009E719E" w:rsidRPr="00296F19" w:rsidRDefault="009E719E" w:rsidP="007E5442">
      <w:pPr>
        <w:pStyle w:val="Textonotapie"/>
        <w:jc w:val="both"/>
        <w:rPr>
          <w:rFonts w:ascii="Arial" w:hAnsi="Arial"/>
          <w:sz w:val="18"/>
          <w:szCs w:val="18"/>
        </w:rPr>
      </w:pPr>
      <w:r w:rsidRPr="00296F19">
        <w:rPr>
          <w:rStyle w:val="Refdenotaalpie"/>
          <w:rFonts w:ascii="Arial" w:hAnsi="Arial"/>
          <w:sz w:val="18"/>
          <w:szCs w:val="18"/>
        </w:rPr>
        <w:footnoteRef/>
      </w:r>
      <w:r w:rsidRPr="00296F19">
        <w:rPr>
          <w:rFonts w:ascii="Arial" w:hAnsi="Arial"/>
          <w:sz w:val="18"/>
          <w:szCs w:val="18"/>
        </w:rPr>
        <w:t xml:space="preserve"> Es obvio que para el 2024, se realizará la elección consecutiva de Sanadores.</w:t>
      </w:r>
    </w:p>
  </w:footnote>
  <w:footnote w:id="23">
    <w:p w:rsidR="009E719E" w:rsidRDefault="009E719E" w:rsidP="007E5442">
      <w:pPr>
        <w:pStyle w:val="Textonotapie"/>
        <w:jc w:val="both"/>
      </w:pPr>
      <w:r w:rsidRPr="00296F19">
        <w:rPr>
          <w:rStyle w:val="Refdenotaalpie"/>
          <w:rFonts w:ascii="Arial" w:hAnsi="Arial"/>
          <w:sz w:val="18"/>
          <w:szCs w:val="18"/>
        </w:rPr>
        <w:footnoteRef/>
      </w:r>
      <w:r w:rsidRPr="00296F19">
        <w:rPr>
          <w:rFonts w:ascii="Arial" w:hAnsi="Arial"/>
          <w:sz w:val="18"/>
          <w:szCs w:val="18"/>
        </w:rPr>
        <w:t xml:space="preserve"> NOHLER, DIETER. Reelección en Extracto para un Tratado de ley electoral comparada de Latinoamérica, Edit. International </w:t>
      </w:r>
      <w:proofErr w:type="spellStart"/>
      <w:r w:rsidRPr="00296F19">
        <w:rPr>
          <w:rFonts w:ascii="Arial" w:hAnsi="Arial"/>
          <w:sz w:val="18"/>
          <w:szCs w:val="18"/>
        </w:rPr>
        <w:t>Institute</w:t>
      </w:r>
      <w:proofErr w:type="spellEnd"/>
      <w:r w:rsidRPr="00296F19">
        <w:rPr>
          <w:rFonts w:ascii="Arial" w:hAnsi="Arial"/>
          <w:sz w:val="18"/>
          <w:szCs w:val="18"/>
        </w:rPr>
        <w:t xml:space="preserve"> </w:t>
      </w:r>
      <w:proofErr w:type="spellStart"/>
      <w:r w:rsidRPr="00296F19">
        <w:rPr>
          <w:rFonts w:ascii="Arial" w:hAnsi="Arial"/>
          <w:sz w:val="18"/>
          <w:szCs w:val="18"/>
        </w:rPr>
        <w:t>for</w:t>
      </w:r>
      <w:proofErr w:type="spellEnd"/>
      <w:r w:rsidRPr="00296F19">
        <w:rPr>
          <w:rFonts w:ascii="Arial" w:hAnsi="Arial"/>
          <w:sz w:val="18"/>
          <w:szCs w:val="18"/>
        </w:rPr>
        <w:t xml:space="preserve"> </w:t>
      </w:r>
      <w:proofErr w:type="spellStart"/>
      <w:r w:rsidRPr="00296F19">
        <w:rPr>
          <w:rFonts w:ascii="Arial" w:hAnsi="Arial"/>
          <w:sz w:val="18"/>
          <w:szCs w:val="18"/>
        </w:rPr>
        <w:t>Democracy</w:t>
      </w:r>
      <w:proofErr w:type="spellEnd"/>
      <w:r w:rsidRPr="00296F19">
        <w:rPr>
          <w:rFonts w:ascii="Arial" w:hAnsi="Arial"/>
          <w:sz w:val="18"/>
          <w:szCs w:val="18"/>
        </w:rPr>
        <w:t xml:space="preserve"> and Electoral </w:t>
      </w:r>
      <w:proofErr w:type="spellStart"/>
      <w:r w:rsidRPr="00296F19">
        <w:rPr>
          <w:rFonts w:ascii="Arial" w:hAnsi="Arial"/>
          <w:sz w:val="18"/>
          <w:szCs w:val="18"/>
        </w:rPr>
        <w:t>Assistance</w:t>
      </w:r>
      <w:proofErr w:type="spellEnd"/>
      <w:r w:rsidRPr="00296F19">
        <w:rPr>
          <w:rFonts w:ascii="Arial" w:hAnsi="Arial"/>
          <w:sz w:val="18"/>
          <w:szCs w:val="18"/>
        </w:rPr>
        <w:t xml:space="preserve"> (IDEA-Internacional), </w:t>
      </w:r>
      <w:proofErr w:type="spellStart"/>
      <w:r w:rsidRPr="00296F19">
        <w:rPr>
          <w:rFonts w:ascii="Arial" w:hAnsi="Arial"/>
          <w:sz w:val="18"/>
          <w:szCs w:val="18"/>
        </w:rPr>
        <w:t>Stockholm</w:t>
      </w:r>
      <w:proofErr w:type="spellEnd"/>
      <w:r w:rsidRPr="00296F19">
        <w:rPr>
          <w:rFonts w:ascii="Arial" w:hAnsi="Arial"/>
          <w:sz w:val="18"/>
          <w:szCs w:val="18"/>
        </w:rPr>
        <w:t xml:space="preserve">, </w:t>
      </w:r>
      <w:proofErr w:type="spellStart"/>
      <w:r w:rsidRPr="00296F19">
        <w:rPr>
          <w:rFonts w:ascii="Arial" w:hAnsi="Arial"/>
          <w:sz w:val="18"/>
          <w:szCs w:val="18"/>
        </w:rPr>
        <w:t>Sweden</w:t>
      </w:r>
      <w:proofErr w:type="spellEnd"/>
      <w:r w:rsidRPr="00296F19">
        <w:rPr>
          <w:rFonts w:ascii="Arial" w:hAnsi="Arial"/>
          <w:sz w:val="18"/>
          <w:szCs w:val="18"/>
        </w:rPr>
        <w:t>, 2007, p.287.</w:t>
      </w:r>
    </w:p>
  </w:footnote>
  <w:footnote w:id="24">
    <w:p w:rsidR="009E719E" w:rsidRPr="001A128E" w:rsidRDefault="009E719E" w:rsidP="002A4D7A">
      <w:pPr>
        <w:pStyle w:val="Default"/>
        <w:jc w:val="both"/>
        <w:rPr>
          <w:rFonts w:ascii="Arial" w:hAnsi="Arial" w:cs="Arial"/>
          <w:sz w:val="18"/>
          <w:szCs w:val="18"/>
        </w:rPr>
      </w:pPr>
      <w:r w:rsidRPr="001A128E">
        <w:rPr>
          <w:rStyle w:val="Refdenotaalpie"/>
          <w:rFonts w:ascii="Arial" w:hAnsi="Arial" w:cs="Arial"/>
          <w:sz w:val="18"/>
          <w:szCs w:val="18"/>
        </w:rPr>
        <w:footnoteRef/>
      </w:r>
      <w:r w:rsidRPr="001A128E">
        <w:rPr>
          <w:rFonts w:ascii="Arial" w:hAnsi="Arial" w:cs="Arial"/>
          <w:sz w:val="18"/>
          <w:szCs w:val="18"/>
        </w:rPr>
        <w:t xml:space="preserve"> DOSEK, TOMÁS.  </w:t>
      </w:r>
      <w:r w:rsidRPr="001A128E">
        <w:rPr>
          <w:rFonts w:ascii="Arial" w:hAnsi="Arial" w:cs="Arial"/>
          <w:i/>
          <w:sz w:val="18"/>
          <w:szCs w:val="18"/>
        </w:rPr>
        <w:t>Reformas de reelección presidencial en América Latina en 2015: Estrategias e intereses electorales de las élites políticas</w:t>
      </w:r>
      <w:r>
        <w:rPr>
          <w:rFonts w:ascii="Arial" w:hAnsi="Arial" w:cs="Arial"/>
          <w:i/>
          <w:sz w:val="18"/>
          <w:szCs w:val="18"/>
        </w:rPr>
        <w:t xml:space="preserve">, </w:t>
      </w:r>
      <w:r>
        <w:rPr>
          <w:rFonts w:ascii="Arial" w:hAnsi="Arial" w:cs="Arial"/>
          <w:sz w:val="18"/>
          <w:szCs w:val="18"/>
        </w:rPr>
        <w:t>Revista Derecho Electoral, No. 25, primer semestre de 2018, p.58.</w:t>
      </w:r>
    </w:p>
  </w:footnote>
  <w:footnote w:id="25">
    <w:p w:rsidR="009A787E" w:rsidRPr="009A787E" w:rsidRDefault="009A787E">
      <w:pPr>
        <w:pStyle w:val="Textonotapie"/>
        <w:rPr>
          <w:rFonts w:ascii="Arial" w:hAnsi="Arial"/>
          <w:sz w:val="18"/>
          <w:szCs w:val="18"/>
        </w:rPr>
      </w:pPr>
      <w:r w:rsidRPr="009A787E">
        <w:rPr>
          <w:rStyle w:val="Refdenotaalpie"/>
          <w:rFonts w:ascii="Arial" w:hAnsi="Arial"/>
          <w:sz w:val="18"/>
          <w:szCs w:val="18"/>
        </w:rPr>
        <w:footnoteRef/>
      </w:r>
      <w:r w:rsidRPr="009A787E">
        <w:rPr>
          <w:rFonts w:ascii="Arial" w:hAnsi="Arial"/>
          <w:sz w:val="18"/>
          <w:szCs w:val="18"/>
        </w:rPr>
        <w:t xml:space="preserve"> Datos tomados de la Reforma Política-electoral de 2014. </w:t>
      </w:r>
    </w:p>
  </w:footnote>
  <w:footnote w:id="26">
    <w:p w:rsidR="00B6758D" w:rsidRPr="00B6758D" w:rsidRDefault="00B6758D" w:rsidP="00B6758D">
      <w:pPr>
        <w:pStyle w:val="Textonotapie"/>
        <w:jc w:val="both"/>
        <w:rPr>
          <w:rFonts w:ascii="Arial" w:hAnsi="Arial"/>
          <w:sz w:val="18"/>
          <w:szCs w:val="18"/>
        </w:rPr>
      </w:pPr>
      <w:r>
        <w:rPr>
          <w:rStyle w:val="Refdenotaalpie"/>
        </w:rPr>
        <w:footnoteRef/>
      </w:r>
      <w:r>
        <w:t xml:space="preserve"> </w:t>
      </w:r>
      <w:r w:rsidRPr="00B6758D">
        <w:rPr>
          <w:rFonts w:ascii="Arial" w:hAnsi="Arial"/>
          <w:sz w:val="18"/>
          <w:szCs w:val="18"/>
        </w:rPr>
        <w:t>Los Artículo 29 y 53.6 de la Constitución Local de la Ciudad de México, disponen que tanto los Diputados como los Alcaldes podrán ser reelectos de manera inmediata para un periodo adicional. En el caso de Puebla, su Constitución en los Artículo 37, último párrafo dispuso que los Diputados para cuatro periodos consecutivos y para Ayuntamientos de acuerdo con el Artículo 102, fracción II, párrafo primero tendrán un periodo inmediato.</w:t>
      </w:r>
    </w:p>
  </w:footnote>
  <w:footnote w:id="27">
    <w:p w:rsidR="009E719E" w:rsidRPr="00B6758D" w:rsidRDefault="009E719E" w:rsidP="00B6758D">
      <w:pPr>
        <w:pStyle w:val="Sinespaciado"/>
        <w:jc w:val="both"/>
        <w:rPr>
          <w:rFonts w:ascii="Arial" w:hAnsi="Arial"/>
          <w:sz w:val="18"/>
          <w:szCs w:val="18"/>
        </w:rPr>
      </w:pPr>
      <w:r w:rsidRPr="00B6758D">
        <w:rPr>
          <w:rStyle w:val="Refdenotaalpie"/>
          <w:rFonts w:ascii="Arial" w:hAnsi="Arial"/>
          <w:sz w:val="18"/>
          <w:szCs w:val="18"/>
        </w:rPr>
        <w:footnoteRef/>
      </w:r>
      <w:r w:rsidRPr="00B6758D">
        <w:rPr>
          <w:rFonts w:ascii="Arial" w:hAnsi="Arial"/>
          <w:sz w:val="18"/>
          <w:szCs w:val="18"/>
        </w:rPr>
        <w:t xml:space="preserve"> López Acosta, Santiago y Guillermo Rafael Gómez Romo de Vivar. </w:t>
      </w:r>
      <w:r w:rsidRPr="00B6758D">
        <w:rPr>
          <w:rFonts w:ascii="Arial" w:hAnsi="Arial"/>
          <w:i/>
          <w:sz w:val="18"/>
          <w:szCs w:val="18"/>
        </w:rPr>
        <w:t xml:space="preserve">Restablecimiento de la reelección de México en 2018. </w:t>
      </w:r>
      <w:r w:rsidRPr="00B6758D">
        <w:rPr>
          <w:rFonts w:ascii="Arial" w:hAnsi="Arial"/>
          <w:sz w:val="18"/>
          <w:szCs w:val="18"/>
        </w:rPr>
        <w:t>Edit. Instituto Electoral del Estado de Guanajuato (IEEG) y Universidad de Guanajuato. Mé</w:t>
      </w:r>
      <w:r w:rsidR="00F36E84">
        <w:rPr>
          <w:rFonts w:ascii="Arial" w:hAnsi="Arial"/>
          <w:sz w:val="18"/>
          <w:szCs w:val="18"/>
        </w:rPr>
        <w:t>xico, 2019, 279 pp.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8F"/>
    <w:rsid w:val="00000982"/>
    <w:rsid w:val="0000455C"/>
    <w:rsid w:val="00031BB8"/>
    <w:rsid w:val="00031D92"/>
    <w:rsid w:val="000529B7"/>
    <w:rsid w:val="00065D3C"/>
    <w:rsid w:val="00076C18"/>
    <w:rsid w:val="00086AD3"/>
    <w:rsid w:val="00087485"/>
    <w:rsid w:val="00093FB0"/>
    <w:rsid w:val="000A65C1"/>
    <w:rsid w:val="000D2B00"/>
    <w:rsid w:val="000F3911"/>
    <w:rsid w:val="001120EC"/>
    <w:rsid w:val="00126549"/>
    <w:rsid w:val="00141E72"/>
    <w:rsid w:val="00142ABD"/>
    <w:rsid w:val="001647B8"/>
    <w:rsid w:val="001A00E8"/>
    <w:rsid w:val="001A128E"/>
    <w:rsid w:val="001E0AA8"/>
    <w:rsid w:val="00203C92"/>
    <w:rsid w:val="00205B99"/>
    <w:rsid w:val="00205E61"/>
    <w:rsid w:val="00296F19"/>
    <w:rsid w:val="002A4D7A"/>
    <w:rsid w:val="002A735D"/>
    <w:rsid w:val="002B5356"/>
    <w:rsid w:val="002F248B"/>
    <w:rsid w:val="00312520"/>
    <w:rsid w:val="0031328F"/>
    <w:rsid w:val="003646DC"/>
    <w:rsid w:val="00391126"/>
    <w:rsid w:val="003D66C9"/>
    <w:rsid w:val="003E793D"/>
    <w:rsid w:val="00407C05"/>
    <w:rsid w:val="00431E17"/>
    <w:rsid w:val="00445706"/>
    <w:rsid w:val="00472803"/>
    <w:rsid w:val="00475E87"/>
    <w:rsid w:val="004C1E0A"/>
    <w:rsid w:val="004C6EC3"/>
    <w:rsid w:val="004E655E"/>
    <w:rsid w:val="00526586"/>
    <w:rsid w:val="00557279"/>
    <w:rsid w:val="005B3D1C"/>
    <w:rsid w:val="005E3A1A"/>
    <w:rsid w:val="005E5F6B"/>
    <w:rsid w:val="005F287D"/>
    <w:rsid w:val="006559D6"/>
    <w:rsid w:val="0067528C"/>
    <w:rsid w:val="0068714A"/>
    <w:rsid w:val="00694834"/>
    <w:rsid w:val="006A19F9"/>
    <w:rsid w:val="006D176D"/>
    <w:rsid w:val="006E68D6"/>
    <w:rsid w:val="00705BB6"/>
    <w:rsid w:val="00707E1C"/>
    <w:rsid w:val="00712719"/>
    <w:rsid w:val="00722629"/>
    <w:rsid w:val="00763B1B"/>
    <w:rsid w:val="007754F8"/>
    <w:rsid w:val="007A338B"/>
    <w:rsid w:val="007B32E8"/>
    <w:rsid w:val="007B65CA"/>
    <w:rsid w:val="007C16EE"/>
    <w:rsid w:val="007E5442"/>
    <w:rsid w:val="008368E6"/>
    <w:rsid w:val="008571C3"/>
    <w:rsid w:val="008632D0"/>
    <w:rsid w:val="00877C95"/>
    <w:rsid w:val="00891962"/>
    <w:rsid w:val="008B6B48"/>
    <w:rsid w:val="008E765F"/>
    <w:rsid w:val="008F69A9"/>
    <w:rsid w:val="00934B10"/>
    <w:rsid w:val="00941A44"/>
    <w:rsid w:val="0096312A"/>
    <w:rsid w:val="00977315"/>
    <w:rsid w:val="00981149"/>
    <w:rsid w:val="00991CA1"/>
    <w:rsid w:val="00996372"/>
    <w:rsid w:val="009A4B20"/>
    <w:rsid w:val="009A787E"/>
    <w:rsid w:val="009E4C5B"/>
    <w:rsid w:val="009E719E"/>
    <w:rsid w:val="00A4297C"/>
    <w:rsid w:val="00B0451F"/>
    <w:rsid w:val="00B37683"/>
    <w:rsid w:val="00B37F5E"/>
    <w:rsid w:val="00B527FE"/>
    <w:rsid w:val="00B63A51"/>
    <w:rsid w:val="00B63C8C"/>
    <w:rsid w:val="00B6758D"/>
    <w:rsid w:val="00B8046D"/>
    <w:rsid w:val="00C07BE5"/>
    <w:rsid w:val="00C1332B"/>
    <w:rsid w:val="00C43805"/>
    <w:rsid w:val="00C5414C"/>
    <w:rsid w:val="00C72603"/>
    <w:rsid w:val="00C91766"/>
    <w:rsid w:val="00CA61F3"/>
    <w:rsid w:val="00CA7446"/>
    <w:rsid w:val="00CC4C5F"/>
    <w:rsid w:val="00CD3387"/>
    <w:rsid w:val="00CE4CBF"/>
    <w:rsid w:val="00CE7C74"/>
    <w:rsid w:val="00CF1372"/>
    <w:rsid w:val="00D020F7"/>
    <w:rsid w:val="00D05E15"/>
    <w:rsid w:val="00D06141"/>
    <w:rsid w:val="00D072E8"/>
    <w:rsid w:val="00D15B60"/>
    <w:rsid w:val="00DC4330"/>
    <w:rsid w:val="00E06CA8"/>
    <w:rsid w:val="00E07DF2"/>
    <w:rsid w:val="00E3041A"/>
    <w:rsid w:val="00E43EA4"/>
    <w:rsid w:val="00E61095"/>
    <w:rsid w:val="00E85B17"/>
    <w:rsid w:val="00E87D1B"/>
    <w:rsid w:val="00EB12A3"/>
    <w:rsid w:val="00ED110A"/>
    <w:rsid w:val="00ED7E6E"/>
    <w:rsid w:val="00F07734"/>
    <w:rsid w:val="00F33355"/>
    <w:rsid w:val="00F36E84"/>
    <w:rsid w:val="00F42200"/>
    <w:rsid w:val="00F700E2"/>
    <w:rsid w:val="00F8127F"/>
    <w:rsid w:val="00FA7A0B"/>
    <w:rsid w:val="00FE1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37F9"/>
  <w15:chartTrackingRefBased/>
  <w15:docId w15:val="{97CF953C-3DBD-4D6F-9688-2795D65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lbertus MT Lt" w:eastAsiaTheme="minorHAnsi" w:hAnsi="Albertus MT Lt" w:cs="Arial"/>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07C0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C6EC3"/>
    <w:pPr>
      <w:spacing w:after="0" w:line="240" w:lineRule="auto"/>
    </w:pPr>
    <w:rPr>
      <w:sz w:val="20"/>
      <w:szCs w:val="20"/>
    </w:rPr>
  </w:style>
  <w:style w:type="character" w:customStyle="1" w:styleId="TextonotapieCar">
    <w:name w:val="Texto nota pie Car"/>
    <w:basedOn w:val="Fuentedeprrafopredeter"/>
    <w:link w:val="Textonotapie"/>
    <w:uiPriority w:val="99"/>
    <w:rsid w:val="004C6EC3"/>
    <w:rPr>
      <w:sz w:val="20"/>
      <w:szCs w:val="20"/>
    </w:rPr>
  </w:style>
  <w:style w:type="character" w:styleId="Refdenotaalpie">
    <w:name w:val="footnote reference"/>
    <w:basedOn w:val="Fuentedeprrafopredeter"/>
    <w:uiPriority w:val="99"/>
    <w:semiHidden/>
    <w:unhideWhenUsed/>
    <w:rsid w:val="004C6EC3"/>
    <w:rPr>
      <w:vertAlign w:val="superscript"/>
    </w:rPr>
  </w:style>
  <w:style w:type="character" w:styleId="Hipervnculo">
    <w:name w:val="Hyperlink"/>
    <w:basedOn w:val="Fuentedeprrafopredeter"/>
    <w:uiPriority w:val="99"/>
    <w:unhideWhenUsed/>
    <w:rsid w:val="004C6EC3"/>
    <w:rPr>
      <w:color w:val="0000FF"/>
      <w:u w:val="single"/>
    </w:rPr>
  </w:style>
  <w:style w:type="paragraph" w:styleId="Sinespaciado">
    <w:name w:val="No Spacing"/>
    <w:uiPriority w:val="1"/>
    <w:qFormat/>
    <w:rsid w:val="00D020F7"/>
    <w:pPr>
      <w:spacing w:after="0" w:line="240" w:lineRule="auto"/>
    </w:pPr>
  </w:style>
  <w:style w:type="paragraph" w:customStyle="1" w:styleId="Texto">
    <w:name w:val="Texto"/>
    <w:basedOn w:val="Normal"/>
    <w:link w:val="TextoCar"/>
    <w:rsid w:val="00D020F7"/>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D020F7"/>
    <w:rPr>
      <w:rFonts w:ascii="Arial" w:eastAsia="Times New Roman" w:hAnsi="Arial"/>
      <w:sz w:val="18"/>
      <w:szCs w:val="20"/>
      <w:lang w:val="es-ES" w:eastAsia="es-ES"/>
    </w:rPr>
  </w:style>
  <w:style w:type="character" w:styleId="Hipervnculovisitado">
    <w:name w:val="FollowedHyperlink"/>
    <w:basedOn w:val="Fuentedeprrafopredeter"/>
    <w:uiPriority w:val="99"/>
    <w:semiHidden/>
    <w:unhideWhenUsed/>
    <w:rsid w:val="00C1332B"/>
    <w:rPr>
      <w:color w:val="954F72" w:themeColor="followedHyperlink"/>
      <w:u w:val="single"/>
    </w:rPr>
  </w:style>
  <w:style w:type="character" w:customStyle="1" w:styleId="Ttulo3Car">
    <w:name w:val="Título 3 Car"/>
    <w:basedOn w:val="Fuentedeprrafopredeter"/>
    <w:link w:val="Ttulo3"/>
    <w:uiPriority w:val="9"/>
    <w:rsid w:val="00407C05"/>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6D176D"/>
    <w:rPr>
      <w:i/>
      <w:iCs/>
    </w:rPr>
  </w:style>
  <w:style w:type="paragraph" w:styleId="NormalWeb">
    <w:name w:val="Normal (Web)"/>
    <w:basedOn w:val="Normal"/>
    <w:uiPriority w:val="99"/>
    <w:unhideWhenUsed/>
    <w:rsid w:val="00205E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05E61"/>
    <w:rPr>
      <w:b/>
      <w:bCs/>
    </w:rPr>
  </w:style>
  <w:style w:type="character" w:customStyle="1" w:styleId="specialamp">
    <w:name w:val="special_amp"/>
    <w:basedOn w:val="Fuentedeprrafopredeter"/>
    <w:rsid w:val="00205E61"/>
  </w:style>
  <w:style w:type="paragraph" w:customStyle="1" w:styleId="Default">
    <w:name w:val="Default"/>
    <w:rsid w:val="007E5442"/>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39"/>
    <w:rsid w:val="00F33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3A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3A51"/>
  </w:style>
  <w:style w:type="paragraph" w:styleId="Piedepgina">
    <w:name w:val="footer"/>
    <w:basedOn w:val="Normal"/>
    <w:link w:val="PiedepginaCar"/>
    <w:uiPriority w:val="99"/>
    <w:unhideWhenUsed/>
    <w:rsid w:val="00B63A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0767">
      <w:bodyDiv w:val="1"/>
      <w:marLeft w:val="0"/>
      <w:marRight w:val="0"/>
      <w:marTop w:val="0"/>
      <w:marBottom w:val="0"/>
      <w:divBdr>
        <w:top w:val="none" w:sz="0" w:space="0" w:color="auto"/>
        <w:left w:val="none" w:sz="0" w:space="0" w:color="auto"/>
        <w:bottom w:val="none" w:sz="0" w:space="0" w:color="auto"/>
        <w:right w:val="none" w:sz="0" w:space="0" w:color="auto"/>
      </w:divBdr>
    </w:div>
    <w:div w:id="781530756">
      <w:bodyDiv w:val="1"/>
      <w:marLeft w:val="0"/>
      <w:marRight w:val="0"/>
      <w:marTop w:val="0"/>
      <w:marBottom w:val="0"/>
      <w:divBdr>
        <w:top w:val="none" w:sz="0" w:space="0" w:color="auto"/>
        <w:left w:val="none" w:sz="0" w:space="0" w:color="auto"/>
        <w:bottom w:val="none" w:sz="0" w:space="0" w:color="auto"/>
        <w:right w:val="none" w:sz="0" w:space="0" w:color="auto"/>
      </w:divBdr>
    </w:div>
    <w:div w:id="878248224">
      <w:bodyDiv w:val="1"/>
      <w:marLeft w:val="0"/>
      <w:marRight w:val="0"/>
      <w:marTop w:val="0"/>
      <w:marBottom w:val="0"/>
      <w:divBdr>
        <w:top w:val="none" w:sz="0" w:space="0" w:color="auto"/>
        <w:left w:val="none" w:sz="0" w:space="0" w:color="auto"/>
        <w:bottom w:val="none" w:sz="0" w:space="0" w:color="auto"/>
        <w:right w:val="none" w:sz="0" w:space="0" w:color="auto"/>
      </w:divBdr>
    </w:div>
    <w:div w:id="1049494135">
      <w:bodyDiv w:val="1"/>
      <w:marLeft w:val="0"/>
      <w:marRight w:val="0"/>
      <w:marTop w:val="0"/>
      <w:marBottom w:val="0"/>
      <w:divBdr>
        <w:top w:val="none" w:sz="0" w:space="0" w:color="auto"/>
        <w:left w:val="none" w:sz="0" w:space="0" w:color="auto"/>
        <w:bottom w:val="none" w:sz="0" w:space="0" w:color="auto"/>
        <w:right w:val="none" w:sz="0" w:space="0" w:color="auto"/>
      </w:divBdr>
    </w:div>
    <w:div w:id="1204750185">
      <w:bodyDiv w:val="1"/>
      <w:marLeft w:val="0"/>
      <w:marRight w:val="0"/>
      <w:marTop w:val="0"/>
      <w:marBottom w:val="0"/>
      <w:divBdr>
        <w:top w:val="none" w:sz="0" w:space="0" w:color="auto"/>
        <w:left w:val="none" w:sz="0" w:space="0" w:color="auto"/>
        <w:bottom w:val="none" w:sz="0" w:space="0" w:color="auto"/>
        <w:right w:val="none" w:sz="0" w:space="0" w:color="auto"/>
      </w:divBdr>
    </w:div>
    <w:div w:id="1385987297">
      <w:bodyDiv w:val="1"/>
      <w:marLeft w:val="0"/>
      <w:marRight w:val="0"/>
      <w:marTop w:val="0"/>
      <w:marBottom w:val="0"/>
      <w:divBdr>
        <w:top w:val="none" w:sz="0" w:space="0" w:color="auto"/>
        <w:left w:val="none" w:sz="0" w:space="0" w:color="auto"/>
        <w:bottom w:val="none" w:sz="0" w:space="0" w:color="auto"/>
        <w:right w:val="none" w:sz="0" w:space="0" w:color="auto"/>
      </w:divBdr>
    </w:div>
    <w:div w:id="1458989005">
      <w:bodyDiv w:val="1"/>
      <w:marLeft w:val="0"/>
      <w:marRight w:val="0"/>
      <w:marTop w:val="0"/>
      <w:marBottom w:val="0"/>
      <w:divBdr>
        <w:top w:val="none" w:sz="0" w:space="0" w:color="auto"/>
        <w:left w:val="none" w:sz="0" w:space="0" w:color="auto"/>
        <w:bottom w:val="none" w:sz="0" w:space="0" w:color="auto"/>
        <w:right w:val="none" w:sz="0" w:space="0" w:color="auto"/>
      </w:divBdr>
    </w:div>
    <w:div w:id="1518274029">
      <w:bodyDiv w:val="1"/>
      <w:marLeft w:val="0"/>
      <w:marRight w:val="0"/>
      <w:marTop w:val="0"/>
      <w:marBottom w:val="0"/>
      <w:divBdr>
        <w:top w:val="none" w:sz="0" w:space="0" w:color="auto"/>
        <w:left w:val="none" w:sz="0" w:space="0" w:color="auto"/>
        <w:bottom w:val="none" w:sz="0" w:space="0" w:color="auto"/>
        <w:right w:val="none" w:sz="0" w:space="0" w:color="auto"/>
      </w:divBdr>
    </w:div>
    <w:div w:id="1584298610">
      <w:bodyDiv w:val="1"/>
      <w:marLeft w:val="0"/>
      <w:marRight w:val="0"/>
      <w:marTop w:val="0"/>
      <w:marBottom w:val="0"/>
      <w:divBdr>
        <w:top w:val="none" w:sz="0" w:space="0" w:color="auto"/>
        <w:left w:val="none" w:sz="0" w:space="0" w:color="auto"/>
        <w:bottom w:val="none" w:sz="0" w:space="0" w:color="auto"/>
        <w:right w:val="none" w:sz="0" w:space="0" w:color="auto"/>
      </w:divBdr>
    </w:div>
    <w:div w:id="1585381900">
      <w:bodyDiv w:val="1"/>
      <w:marLeft w:val="0"/>
      <w:marRight w:val="0"/>
      <w:marTop w:val="0"/>
      <w:marBottom w:val="0"/>
      <w:divBdr>
        <w:top w:val="none" w:sz="0" w:space="0" w:color="auto"/>
        <w:left w:val="none" w:sz="0" w:space="0" w:color="auto"/>
        <w:bottom w:val="none" w:sz="0" w:space="0" w:color="auto"/>
        <w:right w:val="none" w:sz="0" w:space="0" w:color="auto"/>
      </w:divBdr>
    </w:div>
    <w:div w:id="1753163845">
      <w:bodyDiv w:val="1"/>
      <w:marLeft w:val="0"/>
      <w:marRight w:val="0"/>
      <w:marTop w:val="0"/>
      <w:marBottom w:val="0"/>
      <w:divBdr>
        <w:top w:val="none" w:sz="0" w:space="0" w:color="auto"/>
        <w:left w:val="none" w:sz="0" w:space="0" w:color="auto"/>
        <w:bottom w:val="none" w:sz="0" w:space="0" w:color="auto"/>
        <w:right w:val="none" w:sz="0" w:space="0" w:color="auto"/>
      </w:divBdr>
      <w:divsChild>
        <w:div w:id="90978641">
          <w:marLeft w:val="864"/>
          <w:marRight w:val="0"/>
          <w:marTop w:val="0"/>
          <w:marBottom w:val="96"/>
          <w:divBdr>
            <w:top w:val="none" w:sz="0" w:space="0" w:color="auto"/>
            <w:left w:val="none" w:sz="0" w:space="0" w:color="auto"/>
            <w:bottom w:val="none" w:sz="0" w:space="0" w:color="auto"/>
            <w:right w:val="none" w:sz="0" w:space="0" w:color="auto"/>
          </w:divBdr>
        </w:div>
        <w:div w:id="1716001213">
          <w:marLeft w:val="1296"/>
          <w:marRight w:val="0"/>
          <w:marTop w:val="0"/>
          <w:marBottom w:val="96"/>
          <w:divBdr>
            <w:top w:val="none" w:sz="0" w:space="0" w:color="auto"/>
            <w:left w:val="none" w:sz="0" w:space="0" w:color="auto"/>
            <w:bottom w:val="none" w:sz="0" w:space="0" w:color="auto"/>
            <w:right w:val="none" w:sz="0" w:space="0" w:color="auto"/>
          </w:divBdr>
        </w:div>
        <w:div w:id="152642372">
          <w:marLeft w:val="1296"/>
          <w:marRight w:val="0"/>
          <w:marTop w:val="0"/>
          <w:marBottom w:val="96"/>
          <w:divBdr>
            <w:top w:val="none" w:sz="0" w:space="0" w:color="auto"/>
            <w:left w:val="none" w:sz="0" w:space="0" w:color="auto"/>
            <w:bottom w:val="none" w:sz="0" w:space="0" w:color="auto"/>
            <w:right w:val="none" w:sz="0" w:space="0" w:color="auto"/>
          </w:divBdr>
        </w:div>
        <w:div w:id="78136004">
          <w:marLeft w:val="1296"/>
          <w:marRight w:val="0"/>
          <w:marTop w:val="0"/>
          <w:marBottom w:val="96"/>
          <w:divBdr>
            <w:top w:val="none" w:sz="0" w:space="0" w:color="auto"/>
            <w:left w:val="none" w:sz="0" w:space="0" w:color="auto"/>
            <w:bottom w:val="none" w:sz="0" w:space="0" w:color="auto"/>
            <w:right w:val="none" w:sz="0" w:space="0" w:color="auto"/>
          </w:divBdr>
        </w:div>
        <w:div w:id="2032341135">
          <w:marLeft w:val="1296"/>
          <w:marRight w:val="0"/>
          <w:marTop w:val="0"/>
          <w:marBottom w:val="96"/>
          <w:divBdr>
            <w:top w:val="none" w:sz="0" w:space="0" w:color="auto"/>
            <w:left w:val="none" w:sz="0" w:space="0" w:color="auto"/>
            <w:bottom w:val="none" w:sz="0" w:space="0" w:color="auto"/>
            <w:right w:val="none" w:sz="0" w:space="0" w:color="auto"/>
          </w:divBdr>
        </w:div>
        <w:div w:id="1032150752">
          <w:marLeft w:val="1296"/>
          <w:marRight w:val="0"/>
          <w:marTop w:val="0"/>
          <w:marBottom w:val="96"/>
          <w:divBdr>
            <w:top w:val="none" w:sz="0" w:space="0" w:color="auto"/>
            <w:left w:val="none" w:sz="0" w:space="0" w:color="auto"/>
            <w:bottom w:val="none" w:sz="0" w:space="0" w:color="auto"/>
            <w:right w:val="none" w:sz="0" w:space="0" w:color="auto"/>
          </w:divBdr>
        </w:div>
        <w:div w:id="1857385207">
          <w:marLeft w:val="1296"/>
          <w:marRight w:val="0"/>
          <w:marTop w:val="0"/>
          <w:marBottom w:val="96"/>
          <w:divBdr>
            <w:top w:val="none" w:sz="0" w:space="0" w:color="auto"/>
            <w:left w:val="none" w:sz="0" w:space="0" w:color="auto"/>
            <w:bottom w:val="none" w:sz="0" w:space="0" w:color="auto"/>
            <w:right w:val="none" w:sz="0" w:space="0" w:color="auto"/>
          </w:divBdr>
        </w:div>
        <w:div w:id="102385776">
          <w:marLeft w:val="1296"/>
          <w:marRight w:val="0"/>
          <w:marTop w:val="0"/>
          <w:marBottom w:val="96"/>
          <w:divBdr>
            <w:top w:val="none" w:sz="0" w:space="0" w:color="auto"/>
            <w:left w:val="none" w:sz="0" w:space="0" w:color="auto"/>
            <w:bottom w:val="none" w:sz="0" w:space="0" w:color="auto"/>
            <w:right w:val="none" w:sz="0" w:space="0" w:color="auto"/>
          </w:divBdr>
        </w:div>
        <w:div w:id="505023234">
          <w:marLeft w:val="1296"/>
          <w:marRight w:val="0"/>
          <w:marTop w:val="0"/>
          <w:marBottom w:val="96"/>
          <w:divBdr>
            <w:top w:val="none" w:sz="0" w:space="0" w:color="auto"/>
            <w:left w:val="none" w:sz="0" w:space="0" w:color="auto"/>
            <w:bottom w:val="none" w:sz="0" w:space="0" w:color="auto"/>
            <w:right w:val="none" w:sz="0" w:space="0" w:color="auto"/>
          </w:divBdr>
        </w:div>
        <w:div w:id="1203790017">
          <w:marLeft w:val="1296"/>
          <w:marRight w:val="0"/>
          <w:marTop w:val="0"/>
          <w:marBottom w:val="96"/>
          <w:divBdr>
            <w:top w:val="none" w:sz="0" w:space="0" w:color="auto"/>
            <w:left w:val="none" w:sz="0" w:space="0" w:color="auto"/>
            <w:bottom w:val="none" w:sz="0" w:space="0" w:color="auto"/>
            <w:right w:val="none" w:sz="0" w:space="0" w:color="auto"/>
          </w:divBdr>
        </w:div>
        <w:div w:id="24915244">
          <w:marLeft w:val="1296"/>
          <w:marRight w:val="0"/>
          <w:marTop w:val="0"/>
          <w:marBottom w:val="80"/>
          <w:divBdr>
            <w:top w:val="none" w:sz="0" w:space="0" w:color="auto"/>
            <w:left w:val="none" w:sz="0" w:space="0" w:color="auto"/>
            <w:bottom w:val="none" w:sz="0" w:space="0" w:color="auto"/>
            <w:right w:val="none" w:sz="0" w:space="0" w:color="auto"/>
          </w:divBdr>
        </w:div>
        <w:div w:id="226645247">
          <w:marLeft w:val="1296"/>
          <w:marRight w:val="0"/>
          <w:marTop w:val="0"/>
          <w:marBottom w:val="80"/>
          <w:divBdr>
            <w:top w:val="none" w:sz="0" w:space="0" w:color="auto"/>
            <w:left w:val="none" w:sz="0" w:space="0" w:color="auto"/>
            <w:bottom w:val="none" w:sz="0" w:space="0" w:color="auto"/>
            <w:right w:val="none" w:sz="0" w:space="0" w:color="auto"/>
          </w:divBdr>
        </w:div>
        <w:div w:id="1485974341">
          <w:marLeft w:val="1296"/>
          <w:marRight w:val="0"/>
          <w:marTop w:val="0"/>
          <w:marBottom w:val="80"/>
          <w:divBdr>
            <w:top w:val="none" w:sz="0" w:space="0" w:color="auto"/>
            <w:left w:val="none" w:sz="0" w:space="0" w:color="auto"/>
            <w:bottom w:val="none" w:sz="0" w:space="0" w:color="auto"/>
            <w:right w:val="none" w:sz="0" w:space="0" w:color="auto"/>
          </w:divBdr>
        </w:div>
        <w:div w:id="2134132638">
          <w:marLeft w:val="1296"/>
          <w:marRight w:val="0"/>
          <w:marTop w:val="0"/>
          <w:marBottom w:val="80"/>
          <w:divBdr>
            <w:top w:val="none" w:sz="0" w:space="0" w:color="auto"/>
            <w:left w:val="none" w:sz="0" w:space="0" w:color="auto"/>
            <w:bottom w:val="none" w:sz="0" w:space="0" w:color="auto"/>
            <w:right w:val="none" w:sz="0" w:space="0" w:color="auto"/>
          </w:divBdr>
        </w:div>
        <w:div w:id="298996282">
          <w:marLeft w:val="1296"/>
          <w:marRight w:val="0"/>
          <w:marTop w:val="0"/>
          <w:marBottom w:val="80"/>
          <w:divBdr>
            <w:top w:val="none" w:sz="0" w:space="0" w:color="auto"/>
            <w:left w:val="none" w:sz="0" w:space="0" w:color="auto"/>
            <w:bottom w:val="none" w:sz="0" w:space="0" w:color="auto"/>
            <w:right w:val="none" w:sz="0" w:space="0" w:color="auto"/>
          </w:divBdr>
        </w:div>
        <w:div w:id="402140289">
          <w:marLeft w:val="1296"/>
          <w:marRight w:val="0"/>
          <w:marTop w:val="0"/>
          <w:marBottom w:val="80"/>
          <w:divBdr>
            <w:top w:val="none" w:sz="0" w:space="0" w:color="auto"/>
            <w:left w:val="none" w:sz="0" w:space="0" w:color="auto"/>
            <w:bottom w:val="none" w:sz="0" w:space="0" w:color="auto"/>
            <w:right w:val="none" w:sz="0" w:space="0" w:color="auto"/>
          </w:divBdr>
        </w:div>
      </w:divsChild>
    </w:div>
    <w:div w:id="19407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www.e-voting.cc/en/it-elections/world-map/" TargetMode="External"/><Relationship Id="rId13" Type="http://schemas.openxmlformats.org/officeDocument/2006/relationships/hyperlink" Target="https://portalanterior.ine.mx/archivos2/portal/Elecciones/PEF/2014-2015/docs/Informe_Segunda_Etapa_Capacitacion.pdf" TargetMode="External"/><Relationship Id="rId3" Type="http://schemas.openxmlformats.org/officeDocument/2006/relationships/hyperlink" Target="https://centralelectoral.ine.mx/2020/01/25/conoce-la-evolucion-del-padron-electoral-la-lista-nominal-desde-la-creacion-del-ife/" TargetMode="External"/><Relationship Id="rId7" Type="http://schemas.openxmlformats.org/officeDocument/2006/relationships/hyperlink" Target="https://elpais.com/internacional/2019/03/02/actualidad/1551536981_504778.html" TargetMode="External"/><Relationship Id="rId12" Type="http://schemas.openxmlformats.org/officeDocument/2006/relationships/hyperlink" Target="http://www.votoextranjero.mx/web/vmre/inicio" TargetMode="External"/><Relationship Id="rId17" Type="http://schemas.openxmlformats.org/officeDocument/2006/relationships/hyperlink" Target="http://www.heraldo.mx/impulsan-una-sola-autoridad-electoral/" TargetMode="External"/><Relationship Id="rId2" Type="http://schemas.openxmlformats.org/officeDocument/2006/relationships/hyperlink" Target="https://www.ine.mx/actores-politicos/partidos-politicos-nacionales/partidos-formacion/" TargetMode="External"/><Relationship Id="rId16" Type="http://schemas.openxmlformats.org/officeDocument/2006/relationships/hyperlink" Target="http://www.diputados.gob.mx/LeyesBiblio/pdf/1_201219.pdf" TargetMode="External"/><Relationship Id="rId1" Type="http://schemas.openxmlformats.org/officeDocument/2006/relationships/hyperlink" Target="http://www.diputados.gob.mx/LeyesBiblio/pdf/LGIPE_270117.pdf" TargetMode="External"/><Relationship Id="rId6" Type="http://schemas.openxmlformats.org/officeDocument/2006/relationships/hyperlink" Target="https://www.te.gob.mx/colecciones/sentencias/html/SUP/2017/RAP/SUP-RAP-00726-2017.htm" TargetMode="External"/><Relationship Id="rId11" Type="http://schemas.openxmlformats.org/officeDocument/2006/relationships/hyperlink" Target="https://hidalgo.lasillarota.com/urnas-electronicas-que-son-y-como-utilizarlas/355559" TargetMode="External"/><Relationship Id="rId5" Type="http://schemas.openxmlformats.org/officeDocument/2006/relationships/hyperlink" Target="http://www.diputados.gob.mx/LeyesBiblio/compila/inconst/343inconst_11abr17.doc" TargetMode="External"/><Relationship Id="rId15" Type="http://schemas.openxmlformats.org/officeDocument/2006/relationships/hyperlink" Target="https://heraldodemexico.com.mx/pais/con-ayuda-del-ine-el-snte-va-a-eleccion/" TargetMode="External"/><Relationship Id="rId10" Type="http://schemas.openxmlformats.org/officeDocument/2006/relationships/hyperlink" Target="https://www.elespectador.com/noticias/el-mundo/el-voto-electronico-en-brasil-articulo-814081" TargetMode="External"/><Relationship Id="rId4" Type="http://schemas.openxmlformats.org/officeDocument/2006/relationships/hyperlink" Target="https://politica.expansion.mx/mexico/2019/12/16/ine-arrancara-con-deficit-de-284-mdp-preve-cobrar-servicios" TargetMode="External"/><Relationship Id="rId9" Type="http://schemas.openxmlformats.org/officeDocument/2006/relationships/hyperlink" Target="https://www.researchgate.net/profile/Priit_Vinkel/publication/281348239_Voto_por_Internet_en_Estonia/links/55e3809108aecb1a7cc9d063/Voto-por-Internet-en-Estonia.pdf" TargetMode="External"/><Relationship Id="rId14" Type="http://schemas.openxmlformats.org/officeDocument/2006/relationships/hyperlink" Target="https://repositoriodocumental.ine.mx/xmlui/bitstream/handle/123456789/113270/JGEor201912-09-ap-6-4-a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0978-E12C-4E95-9BD3-4E166C94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20</Pages>
  <Words>6381</Words>
  <Characters>35098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 AMEZCUA</dc:creator>
  <cp:keywords/>
  <dc:description/>
  <cp:lastModifiedBy>LETY AMEZCUA</cp:lastModifiedBy>
  <cp:revision>72</cp:revision>
  <dcterms:created xsi:type="dcterms:W3CDTF">2020-02-17T00:17:00Z</dcterms:created>
  <dcterms:modified xsi:type="dcterms:W3CDTF">2020-02-24T18:18:00Z</dcterms:modified>
</cp:coreProperties>
</file>